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1844" w14:textId="2493E3D4" w:rsidR="00DF6566" w:rsidRPr="009168E0" w:rsidRDefault="00DF6566" w:rsidP="00DF6566">
      <w:pPr>
        <w:pStyle w:val="Heading1"/>
        <w:rPr>
          <w:lang w:val="en"/>
        </w:rPr>
      </w:pPr>
      <w:r w:rsidRPr="009168E0">
        <w:rPr>
          <w:lang w:val="en"/>
        </w:rPr>
        <w:t xml:space="preserve">Sodium </w:t>
      </w:r>
      <w:r w:rsidR="009168E0" w:rsidRPr="009168E0">
        <w:rPr>
          <w:lang w:val="en"/>
        </w:rPr>
        <w:t>H</w:t>
      </w:r>
      <w:r w:rsidRPr="009168E0">
        <w:rPr>
          <w:lang w:val="en"/>
        </w:rPr>
        <w:t>ydroxide</w:t>
      </w:r>
    </w:p>
    <w:p w14:paraId="39BCB069" w14:textId="77777777" w:rsidR="00DF6566" w:rsidRPr="009168E0" w:rsidRDefault="00DF6566" w:rsidP="00DF6566">
      <w:pPr>
        <w:rPr>
          <w:sz w:val="22"/>
          <w:szCs w:val="22"/>
          <w:lang w:val="en"/>
        </w:rPr>
      </w:pPr>
      <w:r w:rsidRPr="009168E0">
        <w:rPr>
          <w:sz w:val="22"/>
          <w:szCs w:val="22"/>
          <w:lang w:val="en"/>
        </w:rPr>
        <w:t>From Wikipedia, the free encyclopedia</w:t>
      </w:r>
    </w:p>
    <w:p w14:paraId="16C87F78" w14:textId="589812A2" w:rsidR="00DF6566" w:rsidRPr="009168E0" w:rsidRDefault="00DF6566" w:rsidP="00DF6566">
      <w:pPr>
        <w:rPr>
          <w:lang w:val="en"/>
        </w:rPr>
      </w:pPr>
    </w:p>
    <w:tbl>
      <w:tblPr>
        <w:tblW w:w="5280" w:type="dxa"/>
        <w:tblCellMar>
          <w:top w:w="15" w:type="dxa"/>
          <w:left w:w="15" w:type="dxa"/>
          <w:bottom w:w="15" w:type="dxa"/>
          <w:right w:w="15" w:type="dxa"/>
        </w:tblCellMar>
        <w:tblLook w:val="0000" w:firstRow="0" w:lastRow="0" w:firstColumn="0" w:lastColumn="0" w:noHBand="0" w:noVBand="0"/>
      </w:tblPr>
      <w:tblGrid>
        <w:gridCol w:w="2232"/>
        <w:gridCol w:w="3048"/>
      </w:tblGrid>
      <w:tr w:rsidR="00DF6566" w:rsidRPr="009168E0" w14:paraId="2D46CF3F" w14:textId="77777777">
        <w:tc>
          <w:tcPr>
            <w:tcW w:w="0" w:type="auto"/>
            <w:gridSpan w:val="2"/>
            <w:shd w:val="clear" w:color="auto" w:fill="F8EABA"/>
            <w:vAlign w:val="center"/>
          </w:tcPr>
          <w:p w14:paraId="24CED179" w14:textId="77777777" w:rsidR="00DF6566" w:rsidRPr="009168E0" w:rsidRDefault="00DF6566">
            <w:pPr>
              <w:jc w:val="center"/>
              <w:rPr>
                <w:b/>
                <w:bCs/>
                <w:sz w:val="26"/>
                <w:szCs w:val="26"/>
              </w:rPr>
            </w:pPr>
            <w:r w:rsidRPr="009168E0">
              <w:rPr>
                <w:b/>
                <w:bCs/>
                <w:sz w:val="26"/>
                <w:szCs w:val="26"/>
              </w:rPr>
              <w:t>Sodium hydroxide</w:t>
            </w:r>
          </w:p>
        </w:tc>
      </w:tr>
      <w:tr w:rsidR="00DF6566" w:rsidRPr="009168E0" w14:paraId="04C8E455" w14:textId="77777777">
        <w:tc>
          <w:tcPr>
            <w:tcW w:w="0" w:type="auto"/>
            <w:gridSpan w:val="2"/>
            <w:shd w:val="clear" w:color="auto" w:fill="FFFFFF"/>
            <w:vAlign w:val="center"/>
          </w:tcPr>
          <w:p w14:paraId="108977E2" w14:textId="391580E4" w:rsidR="00DF6566" w:rsidRPr="009168E0" w:rsidRDefault="009168E0">
            <w:pPr>
              <w:jc w:val="center"/>
              <w:rPr>
                <w:sz w:val="21"/>
                <w:szCs w:val="21"/>
              </w:rPr>
            </w:pPr>
            <w:r w:rsidRPr="009168E0">
              <w:rPr>
                <w:sz w:val="21"/>
                <w:szCs w:val="21"/>
              </w:rPr>
              <w:pict w14:anchorId="68C1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Sodium-hydroxide-crystal-3D-vdW.png" title="&quot;Unit cell, spacefill model of sodium hydroxide&quot;" style="width:150pt;height:112.5pt" o:button="t">
                  <v:imagedata r:id="rId5" o:title=""/>
                </v:shape>
              </w:pict>
            </w:r>
          </w:p>
        </w:tc>
      </w:tr>
      <w:tr w:rsidR="00DF6566" w:rsidRPr="009168E0" w14:paraId="6A23906A" w14:textId="77777777">
        <w:tc>
          <w:tcPr>
            <w:tcW w:w="0" w:type="auto"/>
            <w:gridSpan w:val="2"/>
            <w:shd w:val="clear" w:color="auto" w:fill="FFFFFF"/>
            <w:vAlign w:val="center"/>
          </w:tcPr>
          <w:p w14:paraId="29EC5271" w14:textId="43F502D1" w:rsidR="00DF6566" w:rsidRPr="009168E0" w:rsidRDefault="009168E0">
            <w:pPr>
              <w:jc w:val="center"/>
              <w:rPr>
                <w:sz w:val="21"/>
                <w:szCs w:val="21"/>
              </w:rPr>
            </w:pPr>
            <w:r w:rsidRPr="009168E0">
              <w:rPr>
                <w:sz w:val="21"/>
                <w:szCs w:val="21"/>
              </w:rPr>
              <w:pict w14:anchorId="741829E2">
                <v:shape id="_x0000_i1034" type="#_x0000_t75" alt="" href="http://en.wikipedia.org/wiki/File:SodiumHydroxide.jpg" title="&quot;Sample of sodium hydroxide as pellets in a watchglass&quot;" style="width:150pt;height:119.25pt" o:button="t">
                  <v:imagedata r:id="rId6" o:title=""/>
                </v:shape>
              </w:pict>
            </w:r>
          </w:p>
        </w:tc>
      </w:tr>
      <w:tr w:rsidR="00DF6566" w:rsidRPr="009168E0" w14:paraId="08B6E35E" w14:textId="77777777">
        <w:tc>
          <w:tcPr>
            <w:tcW w:w="0" w:type="auto"/>
            <w:gridSpan w:val="2"/>
            <w:shd w:val="clear" w:color="auto" w:fill="auto"/>
            <w:vAlign w:val="center"/>
          </w:tcPr>
          <w:p w14:paraId="71682AC4" w14:textId="27E322BF" w:rsidR="00DF6566" w:rsidRPr="009168E0" w:rsidRDefault="00DF6566" w:rsidP="00DF6566">
            <w:pPr>
              <w:shd w:val="clear" w:color="auto" w:fill="CCCCFF"/>
              <w:jc w:val="center"/>
              <w:rPr>
                <w:b/>
                <w:bCs/>
                <w:sz w:val="19"/>
                <w:szCs w:val="19"/>
              </w:rPr>
            </w:pPr>
            <w:r w:rsidRPr="009168E0">
              <w:rPr>
                <w:b/>
                <w:bCs/>
                <w:sz w:val="19"/>
                <w:szCs w:val="19"/>
              </w:rPr>
              <w:t>Preferred IUPAC name</w:t>
            </w:r>
          </w:p>
          <w:p w14:paraId="443D8F7F" w14:textId="5D0FA9CA" w:rsidR="00DF6566" w:rsidRPr="009168E0" w:rsidRDefault="00DF6566" w:rsidP="00DF6566">
            <w:pPr>
              <w:pStyle w:val="NormalWeb2"/>
              <w:jc w:val="center"/>
              <w:rPr>
                <w:sz w:val="20"/>
                <w:szCs w:val="20"/>
              </w:rPr>
            </w:pPr>
            <w:r w:rsidRPr="009168E0">
              <w:rPr>
                <w:sz w:val="20"/>
                <w:szCs w:val="20"/>
              </w:rPr>
              <w:t>Sodium hydroxide</w:t>
            </w:r>
          </w:p>
        </w:tc>
      </w:tr>
      <w:tr w:rsidR="00DF6566" w:rsidRPr="009168E0" w14:paraId="136CDB7E" w14:textId="77777777">
        <w:tc>
          <w:tcPr>
            <w:tcW w:w="0" w:type="auto"/>
            <w:gridSpan w:val="2"/>
            <w:shd w:val="clear" w:color="auto" w:fill="auto"/>
            <w:vAlign w:val="center"/>
          </w:tcPr>
          <w:p w14:paraId="6B3D33A9" w14:textId="7719538D" w:rsidR="00DF6566" w:rsidRPr="009168E0" w:rsidRDefault="00DF6566" w:rsidP="00DF6566">
            <w:pPr>
              <w:shd w:val="clear" w:color="auto" w:fill="CCCCFF"/>
              <w:jc w:val="center"/>
              <w:rPr>
                <w:b/>
                <w:bCs/>
                <w:sz w:val="19"/>
                <w:szCs w:val="19"/>
              </w:rPr>
            </w:pPr>
            <w:r w:rsidRPr="009168E0">
              <w:rPr>
                <w:b/>
                <w:bCs/>
                <w:sz w:val="19"/>
                <w:szCs w:val="19"/>
              </w:rPr>
              <w:t>Systematic name</w:t>
            </w:r>
          </w:p>
          <w:p w14:paraId="25F3C22C" w14:textId="16B9D3FE" w:rsidR="00DF6566" w:rsidRPr="009168E0" w:rsidRDefault="00DF6566" w:rsidP="00DF6566">
            <w:pPr>
              <w:pStyle w:val="NormalWeb2"/>
              <w:jc w:val="center"/>
              <w:rPr>
                <w:sz w:val="20"/>
                <w:szCs w:val="20"/>
              </w:rPr>
            </w:pPr>
            <w:r w:rsidRPr="009168E0">
              <w:rPr>
                <w:sz w:val="20"/>
                <w:szCs w:val="20"/>
              </w:rPr>
              <w:t>Sodium oxidanide</w:t>
            </w:r>
          </w:p>
        </w:tc>
      </w:tr>
      <w:tr w:rsidR="00DF6566" w:rsidRPr="009168E0" w14:paraId="0BB641BE" w14:textId="77777777">
        <w:tc>
          <w:tcPr>
            <w:tcW w:w="0" w:type="auto"/>
            <w:gridSpan w:val="2"/>
            <w:shd w:val="clear" w:color="auto" w:fill="auto"/>
            <w:vAlign w:val="center"/>
          </w:tcPr>
          <w:p w14:paraId="522D2B84" w14:textId="1D098014" w:rsidR="00DF6566" w:rsidRPr="009168E0" w:rsidRDefault="00DF6566" w:rsidP="00DF6566">
            <w:pPr>
              <w:shd w:val="clear" w:color="auto" w:fill="CCCCFF"/>
              <w:jc w:val="center"/>
              <w:rPr>
                <w:b/>
                <w:bCs/>
                <w:sz w:val="19"/>
                <w:szCs w:val="19"/>
              </w:rPr>
            </w:pPr>
            <w:r w:rsidRPr="009168E0">
              <w:rPr>
                <w:b/>
                <w:bCs/>
                <w:sz w:val="19"/>
                <w:szCs w:val="19"/>
              </w:rPr>
              <w:t>Other names</w:t>
            </w:r>
          </w:p>
          <w:p w14:paraId="29EB5061" w14:textId="77777777" w:rsidR="00DF6566" w:rsidRPr="009168E0" w:rsidRDefault="00DF6566" w:rsidP="00DF6566">
            <w:pPr>
              <w:pStyle w:val="NormalWeb2"/>
              <w:jc w:val="center"/>
              <w:rPr>
                <w:sz w:val="20"/>
                <w:szCs w:val="20"/>
              </w:rPr>
            </w:pPr>
            <w:r w:rsidRPr="009168E0">
              <w:rPr>
                <w:sz w:val="20"/>
                <w:szCs w:val="20"/>
              </w:rPr>
              <w:t>Caustic soda</w:t>
            </w:r>
          </w:p>
          <w:p w14:paraId="43776285" w14:textId="499A1EDD" w:rsidR="00DF6566" w:rsidRPr="009168E0" w:rsidRDefault="00DF6566" w:rsidP="00DF6566">
            <w:pPr>
              <w:pStyle w:val="NormalWeb2"/>
              <w:jc w:val="center"/>
              <w:rPr>
                <w:sz w:val="20"/>
                <w:szCs w:val="20"/>
              </w:rPr>
            </w:pPr>
            <w:r w:rsidRPr="009168E0">
              <w:rPr>
                <w:sz w:val="20"/>
                <w:szCs w:val="20"/>
              </w:rPr>
              <w:t xml:space="preserve">Lye </w:t>
            </w:r>
            <w:r w:rsidR="009168E0" w:rsidRPr="009168E0">
              <w:rPr>
                <w:sz w:val="20"/>
                <w:szCs w:val="20"/>
              </w:rPr>
              <w:t xml:space="preserve"> </w:t>
            </w:r>
            <w:r w:rsidRPr="009168E0">
              <w:rPr>
                <w:sz w:val="20"/>
                <w:szCs w:val="20"/>
              </w:rPr>
              <w:br/>
              <w:t>Ascarite</w:t>
            </w:r>
            <w:r w:rsidRPr="009168E0">
              <w:rPr>
                <w:sz w:val="20"/>
                <w:szCs w:val="20"/>
              </w:rPr>
              <w:br/>
              <w:t>White caustic</w:t>
            </w:r>
          </w:p>
          <w:p w14:paraId="560B5484" w14:textId="7891C2D7" w:rsidR="00DF6566" w:rsidRPr="009168E0" w:rsidRDefault="00DF6566" w:rsidP="00DF6566">
            <w:pPr>
              <w:jc w:val="center"/>
              <w:rPr>
                <w:sz w:val="20"/>
                <w:szCs w:val="20"/>
              </w:rPr>
            </w:pPr>
            <w:r w:rsidRPr="009168E0">
              <w:rPr>
                <w:sz w:val="20"/>
                <w:szCs w:val="20"/>
              </w:rPr>
              <w:t>Sodium hydrate</w:t>
            </w:r>
          </w:p>
        </w:tc>
      </w:tr>
      <w:tr w:rsidR="00DF6566" w:rsidRPr="009168E0" w14:paraId="57CC617A" w14:textId="77777777">
        <w:tc>
          <w:tcPr>
            <w:tcW w:w="0" w:type="auto"/>
            <w:gridSpan w:val="2"/>
            <w:shd w:val="clear" w:color="auto" w:fill="F8EABA"/>
            <w:vAlign w:val="center"/>
          </w:tcPr>
          <w:p w14:paraId="6A04DE2D" w14:textId="77777777" w:rsidR="00DF6566" w:rsidRPr="009168E0" w:rsidRDefault="00DF6566">
            <w:pPr>
              <w:jc w:val="center"/>
              <w:rPr>
                <w:b/>
                <w:bCs/>
                <w:sz w:val="21"/>
                <w:szCs w:val="21"/>
              </w:rPr>
            </w:pPr>
            <w:r w:rsidRPr="009168E0">
              <w:rPr>
                <w:b/>
                <w:bCs/>
                <w:sz w:val="21"/>
                <w:szCs w:val="21"/>
              </w:rPr>
              <w:t>Identifiers</w:t>
            </w:r>
          </w:p>
        </w:tc>
      </w:tr>
      <w:tr w:rsidR="00DF6566" w:rsidRPr="009168E0" w14:paraId="30B7820B" w14:textId="77777777">
        <w:tc>
          <w:tcPr>
            <w:tcW w:w="0" w:type="auto"/>
            <w:shd w:val="clear" w:color="auto" w:fill="auto"/>
            <w:vAlign w:val="center"/>
          </w:tcPr>
          <w:p w14:paraId="56C46C32" w14:textId="0A48138E" w:rsidR="00DF6566" w:rsidRPr="009168E0" w:rsidRDefault="00DF6566">
            <w:pPr>
              <w:rPr>
                <w:sz w:val="21"/>
                <w:szCs w:val="21"/>
              </w:rPr>
            </w:pPr>
            <w:r w:rsidRPr="009168E0">
              <w:rPr>
                <w:sz w:val="21"/>
                <w:szCs w:val="21"/>
              </w:rPr>
              <w:t>CAS number</w:t>
            </w:r>
          </w:p>
        </w:tc>
        <w:tc>
          <w:tcPr>
            <w:tcW w:w="0" w:type="auto"/>
            <w:shd w:val="clear" w:color="auto" w:fill="auto"/>
            <w:vAlign w:val="center"/>
          </w:tcPr>
          <w:p w14:paraId="4877A310" w14:textId="75D47492" w:rsidR="00DF6566" w:rsidRPr="009168E0" w:rsidRDefault="00DF6566">
            <w:pPr>
              <w:rPr>
                <w:sz w:val="21"/>
                <w:szCs w:val="21"/>
              </w:rPr>
            </w:pPr>
            <w:r w:rsidRPr="009168E0">
              <w:rPr>
                <w:rStyle w:val="reflinkplainlinksnourlexpansion"/>
                <w:sz w:val="21"/>
                <w:szCs w:val="21"/>
              </w:rPr>
              <w:t>1310-73-2</w:t>
            </w:r>
            <w:r w:rsidRPr="009168E0">
              <w:rPr>
                <w:sz w:val="21"/>
                <w:szCs w:val="21"/>
                <w:vertAlign w:val="superscript"/>
              </w:rPr>
              <w:t xml:space="preserve"> </w:t>
            </w:r>
            <w:r w:rsidR="009168E0" w:rsidRPr="009168E0">
              <w:rPr>
                <w:sz w:val="21"/>
                <w:szCs w:val="21"/>
                <w:vertAlign w:val="superscript"/>
              </w:rPr>
              <w:pict w14:anchorId="5E0BC553">
                <v:shape id="_x0000_i1035" type="#_x0000_t75" alt="Yes" style="width:5.25pt;height:5.25pt">
                  <v:imagedata r:id="rId7" o:title=""/>
                </v:shape>
              </w:pict>
            </w:r>
            <w:r w:rsidRPr="009168E0">
              <w:rPr>
                <w:vanish/>
                <w:sz w:val="21"/>
                <w:szCs w:val="21"/>
                <w:vertAlign w:val="superscript"/>
              </w:rPr>
              <w:t>Y</w:t>
            </w:r>
          </w:p>
        </w:tc>
      </w:tr>
      <w:tr w:rsidR="00DF6566" w:rsidRPr="009168E0" w14:paraId="3369A3AF" w14:textId="77777777">
        <w:tc>
          <w:tcPr>
            <w:tcW w:w="0" w:type="auto"/>
            <w:shd w:val="clear" w:color="auto" w:fill="auto"/>
            <w:vAlign w:val="center"/>
          </w:tcPr>
          <w:p w14:paraId="0B04A2B0" w14:textId="29D57EF0" w:rsidR="00DF6566" w:rsidRPr="009168E0" w:rsidRDefault="00DF6566">
            <w:pPr>
              <w:rPr>
                <w:sz w:val="21"/>
                <w:szCs w:val="21"/>
              </w:rPr>
            </w:pPr>
            <w:r w:rsidRPr="009168E0">
              <w:rPr>
                <w:sz w:val="21"/>
                <w:szCs w:val="21"/>
              </w:rPr>
              <w:t>PubChem</w:t>
            </w:r>
          </w:p>
        </w:tc>
        <w:tc>
          <w:tcPr>
            <w:tcW w:w="0" w:type="auto"/>
            <w:shd w:val="clear" w:color="auto" w:fill="auto"/>
            <w:vAlign w:val="center"/>
          </w:tcPr>
          <w:p w14:paraId="4BE1E060" w14:textId="791D546A" w:rsidR="00DF6566" w:rsidRPr="009168E0" w:rsidRDefault="00DF6566">
            <w:pPr>
              <w:rPr>
                <w:sz w:val="21"/>
                <w:szCs w:val="21"/>
              </w:rPr>
            </w:pPr>
            <w:r w:rsidRPr="009168E0">
              <w:rPr>
                <w:rStyle w:val="reflinkplainlinksnourlexpansion"/>
                <w:sz w:val="21"/>
                <w:szCs w:val="21"/>
              </w:rPr>
              <w:t>14798</w:t>
            </w:r>
          </w:p>
        </w:tc>
      </w:tr>
      <w:tr w:rsidR="00DF6566" w:rsidRPr="009168E0" w14:paraId="4B3A662E" w14:textId="77777777">
        <w:tc>
          <w:tcPr>
            <w:tcW w:w="0" w:type="auto"/>
            <w:shd w:val="clear" w:color="auto" w:fill="auto"/>
            <w:vAlign w:val="center"/>
          </w:tcPr>
          <w:p w14:paraId="76B93E1F" w14:textId="675B64C3" w:rsidR="00DF6566" w:rsidRPr="009168E0" w:rsidRDefault="00DF6566">
            <w:pPr>
              <w:rPr>
                <w:sz w:val="21"/>
                <w:szCs w:val="21"/>
              </w:rPr>
            </w:pPr>
            <w:r w:rsidRPr="009168E0">
              <w:rPr>
                <w:sz w:val="21"/>
                <w:szCs w:val="21"/>
              </w:rPr>
              <w:t>ChemSpider</w:t>
            </w:r>
          </w:p>
        </w:tc>
        <w:tc>
          <w:tcPr>
            <w:tcW w:w="0" w:type="auto"/>
            <w:shd w:val="clear" w:color="auto" w:fill="auto"/>
            <w:vAlign w:val="center"/>
          </w:tcPr>
          <w:p w14:paraId="3B912B64" w14:textId="7B95F917" w:rsidR="00DF6566" w:rsidRPr="009168E0" w:rsidRDefault="00DF6566">
            <w:pPr>
              <w:rPr>
                <w:sz w:val="21"/>
                <w:szCs w:val="21"/>
              </w:rPr>
            </w:pPr>
            <w:r w:rsidRPr="009168E0">
              <w:rPr>
                <w:rStyle w:val="reflinkplainlinksnourlexpansion"/>
                <w:sz w:val="21"/>
                <w:szCs w:val="21"/>
              </w:rPr>
              <w:t>14114</w:t>
            </w:r>
            <w:r w:rsidRPr="009168E0">
              <w:rPr>
                <w:sz w:val="21"/>
                <w:szCs w:val="21"/>
                <w:vertAlign w:val="superscript"/>
              </w:rPr>
              <w:t xml:space="preserve"> </w:t>
            </w:r>
            <w:r w:rsidR="009168E0" w:rsidRPr="009168E0">
              <w:rPr>
                <w:sz w:val="21"/>
                <w:szCs w:val="21"/>
                <w:vertAlign w:val="superscript"/>
              </w:rPr>
              <w:pict w14:anchorId="049DF5AB">
                <v:shape id="_x0000_i1036" type="#_x0000_t75" alt="Yes" style="width:5.25pt;height:5.25pt">
                  <v:imagedata r:id="rId7" o:title=""/>
                </v:shape>
              </w:pict>
            </w:r>
            <w:r w:rsidRPr="009168E0">
              <w:rPr>
                <w:vanish/>
                <w:sz w:val="21"/>
                <w:szCs w:val="21"/>
                <w:vertAlign w:val="superscript"/>
              </w:rPr>
              <w:t>Y</w:t>
            </w:r>
          </w:p>
        </w:tc>
      </w:tr>
      <w:tr w:rsidR="00DF6566" w:rsidRPr="009168E0" w14:paraId="7CAD74E2" w14:textId="77777777">
        <w:tc>
          <w:tcPr>
            <w:tcW w:w="0" w:type="auto"/>
            <w:shd w:val="clear" w:color="auto" w:fill="auto"/>
            <w:vAlign w:val="center"/>
          </w:tcPr>
          <w:p w14:paraId="1A6EDE29" w14:textId="61FAB72A" w:rsidR="00DF6566" w:rsidRPr="009168E0" w:rsidRDefault="00DF6566">
            <w:pPr>
              <w:rPr>
                <w:sz w:val="21"/>
                <w:szCs w:val="21"/>
              </w:rPr>
            </w:pPr>
            <w:r w:rsidRPr="009168E0">
              <w:rPr>
                <w:sz w:val="21"/>
                <w:szCs w:val="21"/>
              </w:rPr>
              <w:t>UNII</w:t>
            </w:r>
          </w:p>
        </w:tc>
        <w:tc>
          <w:tcPr>
            <w:tcW w:w="0" w:type="auto"/>
            <w:shd w:val="clear" w:color="auto" w:fill="auto"/>
            <w:vAlign w:val="center"/>
          </w:tcPr>
          <w:p w14:paraId="2A4D9081" w14:textId="65DE81B4" w:rsidR="00DF6566" w:rsidRPr="009168E0" w:rsidRDefault="00DF6566">
            <w:pPr>
              <w:rPr>
                <w:sz w:val="21"/>
                <w:szCs w:val="21"/>
              </w:rPr>
            </w:pPr>
            <w:r w:rsidRPr="009168E0">
              <w:rPr>
                <w:rStyle w:val="reflinkplainlinksnourlexpansion"/>
                <w:sz w:val="21"/>
                <w:szCs w:val="21"/>
              </w:rPr>
              <w:t>55X04QC32I</w:t>
            </w:r>
            <w:r w:rsidRPr="009168E0">
              <w:rPr>
                <w:sz w:val="21"/>
                <w:szCs w:val="21"/>
                <w:vertAlign w:val="superscript"/>
              </w:rPr>
              <w:t xml:space="preserve"> </w:t>
            </w:r>
            <w:r w:rsidR="009168E0" w:rsidRPr="009168E0">
              <w:rPr>
                <w:sz w:val="21"/>
                <w:szCs w:val="21"/>
                <w:vertAlign w:val="superscript"/>
              </w:rPr>
              <w:pict w14:anchorId="3AE665E8">
                <v:shape id="_x0000_i1037" type="#_x0000_t75" alt="Yes" style="width:5.25pt;height:5.25pt">
                  <v:imagedata r:id="rId7" o:title=""/>
                </v:shape>
              </w:pict>
            </w:r>
            <w:r w:rsidRPr="009168E0">
              <w:rPr>
                <w:vanish/>
                <w:sz w:val="21"/>
                <w:szCs w:val="21"/>
                <w:vertAlign w:val="superscript"/>
              </w:rPr>
              <w:t>Y</w:t>
            </w:r>
          </w:p>
        </w:tc>
      </w:tr>
      <w:tr w:rsidR="00DF6566" w:rsidRPr="009168E0" w14:paraId="7EDF2A6C" w14:textId="77777777">
        <w:tc>
          <w:tcPr>
            <w:tcW w:w="0" w:type="auto"/>
            <w:shd w:val="clear" w:color="auto" w:fill="auto"/>
            <w:vAlign w:val="center"/>
          </w:tcPr>
          <w:p w14:paraId="256A0202" w14:textId="5CF228C7" w:rsidR="00DF6566" w:rsidRPr="009168E0" w:rsidRDefault="00DF6566">
            <w:pPr>
              <w:rPr>
                <w:sz w:val="21"/>
                <w:szCs w:val="21"/>
              </w:rPr>
            </w:pPr>
            <w:r w:rsidRPr="009168E0">
              <w:rPr>
                <w:sz w:val="21"/>
                <w:szCs w:val="21"/>
              </w:rPr>
              <w:t>EC number</w:t>
            </w:r>
          </w:p>
        </w:tc>
        <w:tc>
          <w:tcPr>
            <w:tcW w:w="0" w:type="auto"/>
            <w:shd w:val="clear" w:color="auto" w:fill="auto"/>
            <w:vAlign w:val="center"/>
          </w:tcPr>
          <w:p w14:paraId="6EDBBC99" w14:textId="482CD6E3" w:rsidR="00DF6566" w:rsidRPr="009168E0" w:rsidRDefault="00DF6566">
            <w:pPr>
              <w:rPr>
                <w:sz w:val="21"/>
                <w:szCs w:val="21"/>
              </w:rPr>
            </w:pPr>
            <w:r w:rsidRPr="009168E0">
              <w:rPr>
                <w:rStyle w:val="reflinkplainlinksnourlexpansion"/>
                <w:sz w:val="21"/>
                <w:szCs w:val="21"/>
              </w:rPr>
              <w:t>215-185-5</w:t>
            </w:r>
          </w:p>
        </w:tc>
      </w:tr>
      <w:tr w:rsidR="00DF6566" w:rsidRPr="009168E0" w14:paraId="7ACCDE9C" w14:textId="77777777">
        <w:tc>
          <w:tcPr>
            <w:tcW w:w="0" w:type="auto"/>
            <w:shd w:val="clear" w:color="auto" w:fill="auto"/>
            <w:vAlign w:val="center"/>
          </w:tcPr>
          <w:p w14:paraId="526B605A" w14:textId="550B0366" w:rsidR="00DF6566" w:rsidRPr="009168E0" w:rsidRDefault="00DF6566">
            <w:pPr>
              <w:rPr>
                <w:sz w:val="21"/>
                <w:szCs w:val="21"/>
              </w:rPr>
            </w:pPr>
            <w:r w:rsidRPr="009168E0">
              <w:rPr>
                <w:sz w:val="21"/>
                <w:szCs w:val="21"/>
              </w:rPr>
              <w:t>UN number</w:t>
            </w:r>
          </w:p>
        </w:tc>
        <w:tc>
          <w:tcPr>
            <w:tcW w:w="0" w:type="auto"/>
            <w:shd w:val="clear" w:color="auto" w:fill="auto"/>
            <w:vAlign w:val="center"/>
          </w:tcPr>
          <w:p w14:paraId="7C5C44EB" w14:textId="77777777" w:rsidR="00DF6566" w:rsidRPr="009168E0" w:rsidRDefault="00DF6566">
            <w:pPr>
              <w:rPr>
                <w:sz w:val="21"/>
                <w:szCs w:val="21"/>
              </w:rPr>
            </w:pPr>
            <w:r w:rsidRPr="009168E0">
              <w:rPr>
                <w:sz w:val="21"/>
                <w:szCs w:val="21"/>
              </w:rPr>
              <w:t>1823</w:t>
            </w:r>
          </w:p>
        </w:tc>
      </w:tr>
      <w:tr w:rsidR="00DF6566" w:rsidRPr="009168E0" w14:paraId="045F2E0C" w14:textId="77777777">
        <w:tc>
          <w:tcPr>
            <w:tcW w:w="0" w:type="auto"/>
            <w:shd w:val="clear" w:color="auto" w:fill="auto"/>
            <w:vAlign w:val="center"/>
          </w:tcPr>
          <w:p w14:paraId="2084EE9A" w14:textId="75E42BC3" w:rsidR="00DF6566" w:rsidRPr="009168E0" w:rsidRDefault="00DF6566">
            <w:pPr>
              <w:rPr>
                <w:sz w:val="21"/>
                <w:szCs w:val="21"/>
              </w:rPr>
            </w:pPr>
            <w:r w:rsidRPr="009168E0">
              <w:rPr>
                <w:sz w:val="21"/>
                <w:szCs w:val="21"/>
              </w:rPr>
              <w:t>KEGG</w:t>
            </w:r>
          </w:p>
        </w:tc>
        <w:tc>
          <w:tcPr>
            <w:tcW w:w="0" w:type="auto"/>
            <w:shd w:val="clear" w:color="auto" w:fill="auto"/>
            <w:vAlign w:val="center"/>
          </w:tcPr>
          <w:p w14:paraId="26C23B06" w14:textId="362EF227" w:rsidR="00DF6566" w:rsidRPr="009168E0" w:rsidRDefault="00DF6566">
            <w:pPr>
              <w:rPr>
                <w:sz w:val="21"/>
                <w:szCs w:val="21"/>
              </w:rPr>
            </w:pPr>
            <w:r w:rsidRPr="009168E0">
              <w:rPr>
                <w:rStyle w:val="reflinkplainlinksnourlexpansion"/>
                <w:sz w:val="21"/>
                <w:szCs w:val="21"/>
              </w:rPr>
              <w:t>D01169</w:t>
            </w:r>
            <w:r w:rsidRPr="009168E0">
              <w:rPr>
                <w:sz w:val="21"/>
                <w:szCs w:val="21"/>
                <w:vertAlign w:val="superscript"/>
              </w:rPr>
              <w:t xml:space="preserve"> </w:t>
            </w:r>
            <w:r w:rsidR="009168E0" w:rsidRPr="009168E0">
              <w:rPr>
                <w:sz w:val="21"/>
                <w:szCs w:val="21"/>
                <w:vertAlign w:val="superscript"/>
              </w:rPr>
              <w:pict w14:anchorId="33E04561">
                <v:shape id="_x0000_i1038" type="#_x0000_t75" alt="Yes" style="width:5.25pt;height:5.25pt">
                  <v:imagedata r:id="rId7" o:title=""/>
                </v:shape>
              </w:pict>
            </w:r>
            <w:r w:rsidRPr="009168E0">
              <w:rPr>
                <w:vanish/>
                <w:sz w:val="21"/>
                <w:szCs w:val="21"/>
                <w:vertAlign w:val="superscript"/>
              </w:rPr>
              <w:t>Y</w:t>
            </w:r>
          </w:p>
        </w:tc>
      </w:tr>
      <w:tr w:rsidR="00DF6566" w:rsidRPr="009168E0" w14:paraId="1B03FC10" w14:textId="77777777">
        <w:tc>
          <w:tcPr>
            <w:tcW w:w="0" w:type="auto"/>
            <w:shd w:val="clear" w:color="auto" w:fill="auto"/>
            <w:vAlign w:val="center"/>
          </w:tcPr>
          <w:p w14:paraId="5276462B" w14:textId="492C1CF7" w:rsidR="00DF6566" w:rsidRPr="009168E0" w:rsidRDefault="00DF6566">
            <w:pPr>
              <w:rPr>
                <w:sz w:val="21"/>
                <w:szCs w:val="21"/>
              </w:rPr>
            </w:pPr>
            <w:r w:rsidRPr="009168E0">
              <w:rPr>
                <w:sz w:val="21"/>
                <w:szCs w:val="21"/>
              </w:rPr>
              <w:t>MeSH</w:t>
            </w:r>
          </w:p>
        </w:tc>
        <w:tc>
          <w:tcPr>
            <w:tcW w:w="0" w:type="auto"/>
            <w:shd w:val="clear" w:color="auto" w:fill="auto"/>
            <w:vAlign w:val="center"/>
          </w:tcPr>
          <w:p w14:paraId="1E6EC839" w14:textId="5F7FE91E" w:rsidR="00DF6566" w:rsidRPr="009168E0" w:rsidRDefault="00DF6566">
            <w:pPr>
              <w:rPr>
                <w:sz w:val="21"/>
                <w:szCs w:val="21"/>
              </w:rPr>
            </w:pPr>
            <w:r w:rsidRPr="009168E0">
              <w:rPr>
                <w:rStyle w:val="reflinkplainlinksnourlexpansion"/>
                <w:sz w:val="21"/>
                <w:szCs w:val="21"/>
              </w:rPr>
              <w:t>Sodium+Hydroxide</w:t>
            </w:r>
          </w:p>
        </w:tc>
      </w:tr>
      <w:tr w:rsidR="00DF6566" w:rsidRPr="009168E0" w14:paraId="18DDEDBB" w14:textId="77777777">
        <w:tc>
          <w:tcPr>
            <w:tcW w:w="0" w:type="auto"/>
            <w:shd w:val="clear" w:color="auto" w:fill="auto"/>
            <w:vAlign w:val="center"/>
          </w:tcPr>
          <w:p w14:paraId="02E9C4FD" w14:textId="68A7852A" w:rsidR="00DF6566" w:rsidRPr="009168E0" w:rsidRDefault="00DF6566">
            <w:pPr>
              <w:rPr>
                <w:sz w:val="21"/>
                <w:szCs w:val="21"/>
              </w:rPr>
            </w:pPr>
            <w:r w:rsidRPr="009168E0">
              <w:rPr>
                <w:sz w:val="21"/>
                <w:szCs w:val="21"/>
              </w:rPr>
              <w:t>ChEBI</w:t>
            </w:r>
          </w:p>
        </w:tc>
        <w:tc>
          <w:tcPr>
            <w:tcW w:w="0" w:type="auto"/>
            <w:shd w:val="clear" w:color="auto" w:fill="auto"/>
            <w:vAlign w:val="center"/>
          </w:tcPr>
          <w:p w14:paraId="5D36C2D9" w14:textId="7A661607" w:rsidR="00DF6566" w:rsidRPr="009168E0" w:rsidRDefault="00DF6566">
            <w:pPr>
              <w:rPr>
                <w:sz w:val="21"/>
                <w:szCs w:val="21"/>
              </w:rPr>
            </w:pPr>
            <w:r w:rsidRPr="009168E0">
              <w:rPr>
                <w:rStyle w:val="reflinkplainlinksnourlexpansion"/>
                <w:sz w:val="21"/>
                <w:szCs w:val="21"/>
              </w:rPr>
              <w:t>CHEBI:32145</w:t>
            </w:r>
            <w:r w:rsidRPr="009168E0">
              <w:rPr>
                <w:sz w:val="21"/>
                <w:szCs w:val="21"/>
                <w:vertAlign w:val="superscript"/>
              </w:rPr>
              <w:t xml:space="preserve"> </w:t>
            </w:r>
            <w:r w:rsidR="009168E0" w:rsidRPr="009168E0">
              <w:rPr>
                <w:sz w:val="21"/>
                <w:szCs w:val="21"/>
                <w:vertAlign w:val="superscript"/>
              </w:rPr>
              <w:pict w14:anchorId="3DD27ABF">
                <v:shape id="_x0000_i1039" type="#_x0000_t75" alt="Yes" style="width:5.25pt;height:5.25pt">
                  <v:imagedata r:id="rId7" o:title=""/>
                </v:shape>
              </w:pict>
            </w:r>
            <w:r w:rsidRPr="009168E0">
              <w:rPr>
                <w:vanish/>
                <w:sz w:val="21"/>
                <w:szCs w:val="21"/>
                <w:vertAlign w:val="superscript"/>
              </w:rPr>
              <w:t>Y</w:t>
            </w:r>
          </w:p>
        </w:tc>
      </w:tr>
      <w:tr w:rsidR="00DF6566" w:rsidRPr="009168E0" w14:paraId="26C1DC5F" w14:textId="77777777">
        <w:tc>
          <w:tcPr>
            <w:tcW w:w="0" w:type="auto"/>
            <w:shd w:val="clear" w:color="auto" w:fill="auto"/>
            <w:vAlign w:val="center"/>
          </w:tcPr>
          <w:p w14:paraId="14F5E2D2" w14:textId="18B44689" w:rsidR="00DF6566" w:rsidRPr="009168E0" w:rsidRDefault="00DF6566">
            <w:pPr>
              <w:rPr>
                <w:sz w:val="21"/>
                <w:szCs w:val="21"/>
              </w:rPr>
            </w:pPr>
            <w:r w:rsidRPr="009168E0">
              <w:rPr>
                <w:sz w:val="21"/>
                <w:szCs w:val="21"/>
              </w:rPr>
              <w:lastRenderedPageBreak/>
              <w:t>RTECS number</w:t>
            </w:r>
          </w:p>
        </w:tc>
        <w:tc>
          <w:tcPr>
            <w:tcW w:w="0" w:type="auto"/>
            <w:shd w:val="clear" w:color="auto" w:fill="auto"/>
            <w:vAlign w:val="center"/>
          </w:tcPr>
          <w:p w14:paraId="380B5B7F" w14:textId="77777777" w:rsidR="00DF6566" w:rsidRPr="009168E0" w:rsidRDefault="00DF6566">
            <w:pPr>
              <w:rPr>
                <w:sz w:val="21"/>
                <w:szCs w:val="21"/>
              </w:rPr>
            </w:pPr>
            <w:r w:rsidRPr="009168E0">
              <w:rPr>
                <w:sz w:val="21"/>
                <w:szCs w:val="21"/>
              </w:rPr>
              <w:t>WB4900000</w:t>
            </w:r>
          </w:p>
        </w:tc>
      </w:tr>
      <w:tr w:rsidR="00DF6566" w:rsidRPr="009168E0" w14:paraId="674E18DF" w14:textId="77777777">
        <w:tc>
          <w:tcPr>
            <w:tcW w:w="0" w:type="auto"/>
            <w:shd w:val="clear" w:color="auto" w:fill="auto"/>
            <w:vAlign w:val="center"/>
          </w:tcPr>
          <w:p w14:paraId="762FFC0E" w14:textId="32D7EC3C" w:rsidR="00DF6566" w:rsidRPr="009168E0" w:rsidRDefault="00DF6566">
            <w:pPr>
              <w:rPr>
                <w:sz w:val="21"/>
                <w:szCs w:val="21"/>
              </w:rPr>
            </w:pPr>
            <w:r w:rsidRPr="009168E0">
              <w:rPr>
                <w:sz w:val="21"/>
                <w:szCs w:val="21"/>
              </w:rPr>
              <w:t>Gmelin Reference</w:t>
            </w:r>
          </w:p>
        </w:tc>
        <w:tc>
          <w:tcPr>
            <w:tcW w:w="0" w:type="auto"/>
            <w:shd w:val="clear" w:color="auto" w:fill="auto"/>
            <w:vAlign w:val="center"/>
          </w:tcPr>
          <w:p w14:paraId="29E5933B" w14:textId="77777777" w:rsidR="00DF6566" w:rsidRPr="009168E0" w:rsidRDefault="00DF6566">
            <w:pPr>
              <w:rPr>
                <w:sz w:val="21"/>
                <w:szCs w:val="21"/>
              </w:rPr>
            </w:pPr>
            <w:r w:rsidRPr="009168E0">
              <w:rPr>
                <w:sz w:val="21"/>
                <w:szCs w:val="21"/>
              </w:rPr>
              <w:t>68430</w:t>
            </w:r>
          </w:p>
        </w:tc>
      </w:tr>
      <w:tr w:rsidR="00DF6566" w:rsidRPr="009168E0" w14:paraId="41BEE697" w14:textId="77777777">
        <w:tc>
          <w:tcPr>
            <w:tcW w:w="0" w:type="auto"/>
            <w:shd w:val="clear" w:color="auto" w:fill="auto"/>
            <w:vAlign w:val="center"/>
          </w:tcPr>
          <w:p w14:paraId="3A1D0611" w14:textId="6D03D4D4" w:rsidR="00DF6566" w:rsidRPr="009168E0" w:rsidRDefault="00DF6566">
            <w:pPr>
              <w:rPr>
                <w:sz w:val="21"/>
                <w:szCs w:val="21"/>
              </w:rPr>
            </w:pPr>
            <w:r w:rsidRPr="009168E0">
              <w:rPr>
                <w:sz w:val="21"/>
                <w:szCs w:val="21"/>
              </w:rPr>
              <w:t>Jmol-3D images</w:t>
            </w:r>
          </w:p>
        </w:tc>
        <w:tc>
          <w:tcPr>
            <w:tcW w:w="0" w:type="auto"/>
            <w:shd w:val="clear" w:color="auto" w:fill="auto"/>
            <w:vAlign w:val="center"/>
          </w:tcPr>
          <w:p w14:paraId="067E98F7" w14:textId="5E1189E1" w:rsidR="00DF6566" w:rsidRPr="009168E0" w:rsidRDefault="00DF6566">
            <w:pPr>
              <w:rPr>
                <w:sz w:val="21"/>
                <w:szCs w:val="21"/>
              </w:rPr>
            </w:pPr>
            <w:r w:rsidRPr="009168E0">
              <w:rPr>
                <w:sz w:val="21"/>
                <w:szCs w:val="21"/>
              </w:rPr>
              <w:t>Image 1</w:t>
            </w:r>
          </w:p>
        </w:tc>
      </w:tr>
      <w:tr w:rsidR="00DF6566" w:rsidRPr="009168E0" w14:paraId="2B0B03C3" w14:textId="77777777">
        <w:tc>
          <w:tcPr>
            <w:tcW w:w="0" w:type="auto"/>
            <w:gridSpan w:val="2"/>
            <w:shd w:val="clear" w:color="auto" w:fill="F8EABA"/>
            <w:vAlign w:val="center"/>
          </w:tcPr>
          <w:p w14:paraId="06C0BC78" w14:textId="77777777" w:rsidR="00DF6566" w:rsidRPr="009168E0" w:rsidRDefault="00DF6566">
            <w:pPr>
              <w:jc w:val="center"/>
              <w:rPr>
                <w:b/>
                <w:bCs/>
                <w:sz w:val="21"/>
                <w:szCs w:val="21"/>
              </w:rPr>
            </w:pPr>
            <w:r w:rsidRPr="009168E0">
              <w:rPr>
                <w:b/>
                <w:bCs/>
                <w:sz w:val="21"/>
                <w:szCs w:val="21"/>
              </w:rPr>
              <w:t>Properties</w:t>
            </w:r>
          </w:p>
        </w:tc>
      </w:tr>
      <w:tr w:rsidR="00DF6566" w:rsidRPr="009168E0" w14:paraId="07F48A7A" w14:textId="77777777">
        <w:tc>
          <w:tcPr>
            <w:tcW w:w="0" w:type="auto"/>
            <w:shd w:val="clear" w:color="auto" w:fill="auto"/>
            <w:vAlign w:val="center"/>
          </w:tcPr>
          <w:p w14:paraId="609C2435" w14:textId="01460480" w:rsidR="00DF6566" w:rsidRPr="009168E0" w:rsidRDefault="00DF6566">
            <w:pPr>
              <w:rPr>
                <w:sz w:val="21"/>
                <w:szCs w:val="21"/>
              </w:rPr>
            </w:pPr>
            <w:r w:rsidRPr="009168E0">
              <w:rPr>
                <w:sz w:val="21"/>
                <w:szCs w:val="21"/>
              </w:rPr>
              <w:t>Molecular formula</w:t>
            </w:r>
          </w:p>
        </w:tc>
        <w:tc>
          <w:tcPr>
            <w:tcW w:w="0" w:type="auto"/>
            <w:shd w:val="clear" w:color="auto" w:fill="auto"/>
            <w:vAlign w:val="center"/>
          </w:tcPr>
          <w:p w14:paraId="6125F352" w14:textId="77777777" w:rsidR="00DF6566" w:rsidRPr="009168E0" w:rsidRDefault="00DF6566">
            <w:pPr>
              <w:rPr>
                <w:sz w:val="21"/>
                <w:szCs w:val="21"/>
              </w:rPr>
            </w:pPr>
            <w:r w:rsidRPr="009168E0">
              <w:rPr>
                <w:rStyle w:val="chemf"/>
                <w:sz w:val="21"/>
                <w:szCs w:val="21"/>
              </w:rPr>
              <w:t>NaOH</w:t>
            </w:r>
          </w:p>
        </w:tc>
      </w:tr>
      <w:tr w:rsidR="00DF6566" w:rsidRPr="009168E0" w14:paraId="59A53EEB" w14:textId="77777777">
        <w:tc>
          <w:tcPr>
            <w:tcW w:w="0" w:type="auto"/>
            <w:shd w:val="clear" w:color="auto" w:fill="auto"/>
            <w:vAlign w:val="center"/>
          </w:tcPr>
          <w:p w14:paraId="4B711D32" w14:textId="5D2A1C5A" w:rsidR="00DF6566" w:rsidRPr="009168E0" w:rsidRDefault="00DF6566">
            <w:pPr>
              <w:rPr>
                <w:sz w:val="21"/>
                <w:szCs w:val="21"/>
              </w:rPr>
            </w:pPr>
            <w:r w:rsidRPr="009168E0">
              <w:rPr>
                <w:sz w:val="21"/>
                <w:szCs w:val="21"/>
              </w:rPr>
              <w:t>Molar mass</w:t>
            </w:r>
          </w:p>
        </w:tc>
        <w:tc>
          <w:tcPr>
            <w:tcW w:w="0" w:type="auto"/>
            <w:shd w:val="clear" w:color="auto" w:fill="auto"/>
            <w:vAlign w:val="center"/>
          </w:tcPr>
          <w:p w14:paraId="4D79EDD1" w14:textId="77777777" w:rsidR="00DF6566" w:rsidRPr="009168E0" w:rsidRDefault="00DF6566">
            <w:pPr>
              <w:rPr>
                <w:sz w:val="21"/>
                <w:szCs w:val="21"/>
              </w:rPr>
            </w:pPr>
            <w:r w:rsidRPr="009168E0">
              <w:rPr>
                <w:sz w:val="21"/>
                <w:szCs w:val="21"/>
              </w:rPr>
              <w:t>39.9971 g mol</w:t>
            </w:r>
            <w:r w:rsidRPr="009168E0">
              <w:rPr>
                <w:sz w:val="21"/>
                <w:szCs w:val="21"/>
                <w:vertAlign w:val="superscript"/>
              </w:rPr>
              <w:t>−1</w:t>
            </w:r>
          </w:p>
        </w:tc>
      </w:tr>
      <w:tr w:rsidR="00DF6566" w:rsidRPr="009168E0" w14:paraId="106C439E" w14:textId="77777777">
        <w:tc>
          <w:tcPr>
            <w:tcW w:w="0" w:type="auto"/>
            <w:shd w:val="clear" w:color="auto" w:fill="auto"/>
            <w:vAlign w:val="center"/>
          </w:tcPr>
          <w:p w14:paraId="336BAEF7" w14:textId="77777777" w:rsidR="00DF6566" w:rsidRPr="009168E0" w:rsidRDefault="00DF6566">
            <w:pPr>
              <w:rPr>
                <w:sz w:val="21"/>
                <w:szCs w:val="21"/>
              </w:rPr>
            </w:pPr>
            <w:r w:rsidRPr="009168E0">
              <w:rPr>
                <w:sz w:val="21"/>
                <w:szCs w:val="21"/>
              </w:rPr>
              <w:t>Appearance</w:t>
            </w:r>
          </w:p>
        </w:tc>
        <w:tc>
          <w:tcPr>
            <w:tcW w:w="0" w:type="auto"/>
            <w:shd w:val="clear" w:color="auto" w:fill="auto"/>
            <w:vAlign w:val="center"/>
          </w:tcPr>
          <w:p w14:paraId="4523FB4B" w14:textId="77777777" w:rsidR="00DF6566" w:rsidRPr="009168E0" w:rsidRDefault="00DF6566">
            <w:pPr>
              <w:rPr>
                <w:sz w:val="21"/>
                <w:szCs w:val="21"/>
              </w:rPr>
            </w:pPr>
            <w:r w:rsidRPr="009168E0">
              <w:rPr>
                <w:sz w:val="21"/>
                <w:szCs w:val="21"/>
              </w:rPr>
              <w:t>White, waxy, opaque crystals</w:t>
            </w:r>
          </w:p>
        </w:tc>
      </w:tr>
      <w:tr w:rsidR="00DF6566" w:rsidRPr="009168E0" w14:paraId="1E577357" w14:textId="77777777">
        <w:tc>
          <w:tcPr>
            <w:tcW w:w="0" w:type="auto"/>
            <w:shd w:val="clear" w:color="auto" w:fill="auto"/>
            <w:vAlign w:val="center"/>
          </w:tcPr>
          <w:p w14:paraId="246AAFEF" w14:textId="765F94F8" w:rsidR="00DF6566" w:rsidRPr="009168E0" w:rsidRDefault="00DF6566">
            <w:pPr>
              <w:rPr>
                <w:sz w:val="21"/>
                <w:szCs w:val="21"/>
              </w:rPr>
            </w:pPr>
            <w:r w:rsidRPr="009168E0">
              <w:rPr>
                <w:sz w:val="21"/>
                <w:szCs w:val="21"/>
              </w:rPr>
              <w:t>Odor</w:t>
            </w:r>
          </w:p>
        </w:tc>
        <w:tc>
          <w:tcPr>
            <w:tcW w:w="0" w:type="auto"/>
            <w:shd w:val="clear" w:color="auto" w:fill="auto"/>
            <w:vAlign w:val="center"/>
          </w:tcPr>
          <w:p w14:paraId="2BEC2BC2" w14:textId="77777777" w:rsidR="00DF6566" w:rsidRPr="009168E0" w:rsidRDefault="00DF6566">
            <w:pPr>
              <w:rPr>
                <w:sz w:val="21"/>
                <w:szCs w:val="21"/>
              </w:rPr>
            </w:pPr>
            <w:r w:rsidRPr="009168E0">
              <w:rPr>
                <w:sz w:val="21"/>
                <w:szCs w:val="21"/>
              </w:rPr>
              <w:t>odorless</w:t>
            </w:r>
          </w:p>
        </w:tc>
      </w:tr>
      <w:tr w:rsidR="00DF6566" w:rsidRPr="009168E0" w14:paraId="5318FB4C" w14:textId="77777777">
        <w:tc>
          <w:tcPr>
            <w:tcW w:w="0" w:type="auto"/>
            <w:shd w:val="clear" w:color="auto" w:fill="auto"/>
            <w:vAlign w:val="center"/>
          </w:tcPr>
          <w:p w14:paraId="1BF09D7C" w14:textId="201A9FFB" w:rsidR="00DF6566" w:rsidRPr="009168E0" w:rsidRDefault="00DF6566">
            <w:pPr>
              <w:rPr>
                <w:sz w:val="21"/>
                <w:szCs w:val="21"/>
              </w:rPr>
            </w:pPr>
            <w:r w:rsidRPr="009168E0">
              <w:rPr>
                <w:sz w:val="21"/>
                <w:szCs w:val="21"/>
              </w:rPr>
              <w:t>Density</w:t>
            </w:r>
          </w:p>
        </w:tc>
        <w:tc>
          <w:tcPr>
            <w:tcW w:w="0" w:type="auto"/>
            <w:shd w:val="clear" w:color="auto" w:fill="auto"/>
            <w:vAlign w:val="center"/>
          </w:tcPr>
          <w:p w14:paraId="78D65F75" w14:textId="77777777" w:rsidR="00DF6566" w:rsidRPr="009168E0" w:rsidRDefault="00DF6566">
            <w:pPr>
              <w:rPr>
                <w:sz w:val="21"/>
                <w:szCs w:val="21"/>
              </w:rPr>
            </w:pPr>
            <w:r w:rsidRPr="009168E0">
              <w:rPr>
                <w:sz w:val="21"/>
                <w:szCs w:val="21"/>
              </w:rPr>
              <w:t>2.13 g/cm</w:t>
            </w:r>
            <w:r w:rsidRPr="009168E0">
              <w:rPr>
                <w:sz w:val="21"/>
                <w:szCs w:val="21"/>
                <w:vertAlign w:val="superscript"/>
              </w:rPr>
              <w:t>3</w:t>
            </w:r>
          </w:p>
        </w:tc>
      </w:tr>
      <w:tr w:rsidR="00DF6566" w:rsidRPr="009168E0" w14:paraId="56B641BB" w14:textId="77777777">
        <w:tc>
          <w:tcPr>
            <w:tcW w:w="0" w:type="auto"/>
            <w:shd w:val="clear" w:color="auto" w:fill="auto"/>
            <w:vAlign w:val="center"/>
          </w:tcPr>
          <w:p w14:paraId="006D6CC1" w14:textId="354F0CA1" w:rsidR="00DF6566" w:rsidRPr="009168E0" w:rsidRDefault="00DF6566">
            <w:pPr>
              <w:rPr>
                <w:sz w:val="21"/>
                <w:szCs w:val="21"/>
              </w:rPr>
            </w:pPr>
            <w:r w:rsidRPr="009168E0">
              <w:rPr>
                <w:sz w:val="21"/>
                <w:szCs w:val="21"/>
              </w:rPr>
              <w:t>Melting point</w:t>
            </w:r>
          </w:p>
        </w:tc>
        <w:tc>
          <w:tcPr>
            <w:tcW w:w="0" w:type="auto"/>
            <w:shd w:val="clear" w:color="auto" w:fill="auto"/>
            <w:vAlign w:val="center"/>
          </w:tcPr>
          <w:p w14:paraId="00F1C8F0" w14:textId="77777777" w:rsidR="00DF6566" w:rsidRPr="009168E0" w:rsidRDefault="00DF6566">
            <w:pPr>
              <w:rPr>
                <w:sz w:val="21"/>
                <w:szCs w:val="21"/>
              </w:rPr>
            </w:pPr>
            <w:r w:rsidRPr="009168E0">
              <w:rPr>
                <w:sz w:val="21"/>
                <w:szCs w:val="21"/>
              </w:rPr>
              <w:t>318 °C; 604 °F; 591 K</w:t>
            </w:r>
          </w:p>
        </w:tc>
      </w:tr>
      <w:tr w:rsidR="00DF6566" w:rsidRPr="009168E0" w14:paraId="44D850F3" w14:textId="77777777">
        <w:tc>
          <w:tcPr>
            <w:tcW w:w="0" w:type="auto"/>
            <w:shd w:val="clear" w:color="auto" w:fill="auto"/>
            <w:vAlign w:val="center"/>
          </w:tcPr>
          <w:p w14:paraId="29047E28" w14:textId="66377AFA" w:rsidR="00DF6566" w:rsidRPr="009168E0" w:rsidRDefault="00DF6566">
            <w:pPr>
              <w:rPr>
                <w:sz w:val="21"/>
                <w:szCs w:val="21"/>
              </w:rPr>
            </w:pPr>
            <w:r w:rsidRPr="009168E0">
              <w:rPr>
                <w:sz w:val="21"/>
                <w:szCs w:val="21"/>
              </w:rPr>
              <w:t>Boiling point</w:t>
            </w:r>
          </w:p>
        </w:tc>
        <w:tc>
          <w:tcPr>
            <w:tcW w:w="0" w:type="auto"/>
            <w:shd w:val="clear" w:color="auto" w:fill="auto"/>
            <w:vAlign w:val="center"/>
          </w:tcPr>
          <w:p w14:paraId="2C68A03F" w14:textId="77777777" w:rsidR="00DF6566" w:rsidRPr="009168E0" w:rsidRDefault="00DF6566">
            <w:pPr>
              <w:rPr>
                <w:sz w:val="21"/>
                <w:szCs w:val="21"/>
              </w:rPr>
            </w:pPr>
            <w:r w:rsidRPr="009168E0">
              <w:rPr>
                <w:sz w:val="21"/>
                <w:szCs w:val="21"/>
              </w:rPr>
              <w:t>1,388 °C; 2,530 °F; 1,661 K</w:t>
            </w:r>
          </w:p>
        </w:tc>
      </w:tr>
      <w:tr w:rsidR="00DF6566" w:rsidRPr="009168E0" w14:paraId="028ADB7C" w14:textId="77777777">
        <w:tc>
          <w:tcPr>
            <w:tcW w:w="0" w:type="auto"/>
            <w:shd w:val="clear" w:color="auto" w:fill="auto"/>
            <w:vAlign w:val="center"/>
          </w:tcPr>
          <w:p w14:paraId="39A65FBB" w14:textId="42D6AB01" w:rsidR="00DF6566" w:rsidRPr="009168E0" w:rsidRDefault="00DF6566">
            <w:pPr>
              <w:rPr>
                <w:sz w:val="21"/>
                <w:szCs w:val="21"/>
              </w:rPr>
            </w:pPr>
            <w:r w:rsidRPr="009168E0">
              <w:rPr>
                <w:sz w:val="21"/>
                <w:szCs w:val="21"/>
              </w:rPr>
              <w:t>Solubility in water</w:t>
            </w:r>
          </w:p>
        </w:tc>
        <w:tc>
          <w:tcPr>
            <w:tcW w:w="0" w:type="auto"/>
            <w:shd w:val="clear" w:color="auto" w:fill="auto"/>
            <w:vAlign w:val="center"/>
          </w:tcPr>
          <w:p w14:paraId="3EB36086" w14:textId="77777777" w:rsidR="00DF6566" w:rsidRPr="009168E0" w:rsidRDefault="00DF6566">
            <w:pPr>
              <w:rPr>
                <w:sz w:val="21"/>
                <w:szCs w:val="21"/>
              </w:rPr>
            </w:pPr>
            <w:r w:rsidRPr="009168E0">
              <w:rPr>
                <w:sz w:val="21"/>
                <w:szCs w:val="21"/>
              </w:rPr>
              <w:t>111 g/100 mL (at 20 °C)</w:t>
            </w:r>
          </w:p>
        </w:tc>
      </w:tr>
      <w:tr w:rsidR="00DF6566" w:rsidRPr="009168E0" w14:paraId="026C7649" w14:textId="77777777">
        <w:tc>
          <w:tcPr>
            <w:tcW w:w="0" w:type="auto"/>
            <w:shd w:val="clear" w:color="auto" w:fill="auto"/>
            <w:vAlign w:val="center"/>
          </w:tcPr>
          <w:p w14:paraId="2412DF9E" w14:textId="5F042A7D" w:rsidR="00DF6566" w:rsidRPr="009168E0" w:rsidRDefault="00DF6566">
            <w:pPr>
              <w:rPr>
                <w:sz w:val="21"/>
                <w:szCs w:val="21"/>
              </w:rPr>
            </w:pPr>
            <w:r w:rsidRPr="009168E0">
              <w:rPr>
                <w:sz w:val="21"/>
                <w:szCs w:val="21"/>
              </w:rPr>
              <w:t>Solubility in methanol</w:t>
            </w:r>
          </w:p>
        </w:tc>
        <w:tc>
          <w:tcPr>
            <w:tcW w:w="0" w:type="auto"/>
            <w:shd w:val="clear" w:color="auto" w:fill="auto"/>
            <w:vAlign w:val="center"/>
          </w:tcPr>
          <w:p w14:paraId="03197364" w14:textId="77777777" w:rsidR="00DF6566" w:rsidRPr="009168E0" w:rsidRDefault="00DF6566">
            <w:pPr>
              <w:rPr>
                <w:sz w:val="21"/>
                <w:szCs w:val="21"/>
              </w:rPr>
            </w:pPr>
            <w:r w:rsidRPr="009168E0">
              <w:rPr>
                <w:sz w:val="21"/>
                <w:szCs w:val="21"/>
              </w:rPr>
              <w:t>23.8 g/100 mL</w:t>
            </w:r>
          </w:p>
        </w:tc>
      </w:tr>
      <w:tr w:rsidR="00DF6566" w:rsidRPr="009168E0" w14:paraId="1F429684" w14:textId="77777777">
        <w:tc>
          <w:tcPr>
            <w:tcW w:w="0" w:type="auto"/>
            <w:shd w:val="clear" w:color="auto" w:fill="auto"/>
            <w:vAlign w:val="center"/>
          </w:tcPr>
          <w:p w14:paraId="16026F6B" w14:textId="3A0B89B9" w:rsidR="00DF6566" w:rsidRPr="009168E0" w:rsidRDefault="00DF6566">
            <w:pPr>
              <w:rPr>
                <w:sz w:val="21"/>
                <w:szCs w:val="21"/>
              </w:rPr>
            </w:pPr>
            <w:r w:rsidRPr="009168E0">
              <w:rPr>
                <w:sz w:val="21"/>
                <w:szCs w:val="21"/>
              </w:rPr>
              <w:t>Solubility in ethanol</w:t>
            </w:r>
          </w:p>
        </w:tc>
        <w:tc>
          <w:tcPr>
            <w:tcW w:w="0" w:type="auto"/>
            <w:shd w:val="clear" w:color="auto" w:fill="auto"/>
            <w:vAlign w:val="center"/>
          </w:tcPr>
          <w:p w14:paraId="76791C60" w14:textId="77777777" w:rsidR="00DF6566" w:rsidRPr="009168E0" w:rsidRDefault="00DF6566">
            <w:pPr>
              <w:rPr>
                <w:sz w:val="21"/>
                <w:szCs w:val="21"/>
              </w:rPr>
            </w:pPr>
            <w:r w:rsidRPr="009168E0">
              <w:rPr>
                <w:sz w:val="21"/>
                <w:szCs w:val="21"/>
              </w:rPr>
              <w:t>&lt;&lt;13.9 g/100 mL</w:t>
            </w:r>
          </w:p>
        </w:tc>
      </w:tr>
      <w:tr w:rsidR="00DF6566" w:rsidRPr="009168E0" w14:paraId="09C88E89" w14:textId="77777777">
        <w:tc>
          <w:tcPr>
            <w:tcW w:w="0" w:type="auto"/>
            <w:shd w:val="clear" w:color="auto" w:fill="auto"/>
            <w:vAlign w:val="center"/>
          </w:tcPr>
          <w:p w14:paraId="58950F28" w14:textId="0AEF95AA" w:rsidR="00DF6566" w:rsidRPr="009168E0" w:rsidRDefault="00DF6566">
            <w:pPr>
              <w:rPr>
                <w:sz w:val="21"/>
                <w:szCs w:val="21"/>
              </w:rPr>
            </w:pPr>
            <w:r w:rsidRPr="009168E0">
              <w:rPr>
                <w:sz w:val="21"/>
                <w:szCs w:val="21"/>
              </w:rPr>
              <w:t>Vapor pressure</w:t>
            </w:r>
          </w:p>
        </w:tc>
        <w:tc>
          <w:tcPr>
            <w:tcW w:w="0" w:type="auto"/>
            <w:shd w:val="clear" w:color="auto" w:fill="auto"/>
            <w:vAlign w:val="center"/>
          </w:tcPr>
          <w:p w14:paraId="69735D20" w14:textId="77777777" w:rsidR="00DF6566" w:rsidRPr="009168E0" w:rsidRDefault="00DF6566">
            <w:pPr>
              <w:rPr>
                <w:sz w:val="21"/>
                <w:szCs w:val="21"/>
              </w:rPr>
            </w:pPr>
            <w:r w:rsidRPr="009168E0">
              <w:rPr>
                <w:sz w:val="21"/>
                <w:szCs w:val="21"/>
              </w:rPr>
              <w:t>&lt;2.4 kPa (at 20 °C)</w:t>
            </w:r>
          </w:p>
        </w:tc>
      </w:tr>
      <w:tr w:rsidR="00DF6566" w:rsidRPr="009168E0" w14:paraId="410F72C9" w14:textId="77777777">
        <w:tc>
          <w:tcPr>
            <w:tcW w:w="0" w:type="auto"/>
            <w:shd w:val="clear" w:color="auto" w:fill="auto"/>
            <w:vAlign w:val="center"/>
          </w:tcPr>
          <w:p w14:paraId="6E10E58C" w14:textId="3EF3D9C2" w:rsidR="00DF6566" w:rsidRPr="009168E0" w:rsidRDefault="00DF6566">
            <w:pPr>
              <w:rPr>
                <w:sz w:val="21"/>
                <w:szCs w:val="21"/>
              </w:rPr>
            </w:pPr>
            <w:r w:rsidRPr="009168E0">
              <w:rPr>
                <w:sz w:val="21"/>
                <w:szCs w:val="21"/>
              </w:rPr>
              <w:t>Acidity (p</w:t>
            </w:r>
            <w:r w:rsidRPr="009168E0">
              <w:rPr>
                <w:i/>
                <w:iCs/>
                <w:sz w:val="21"/>
                <w:szCs w:val="21"/>
              </w:rPr>
              <w:t>K</w:t>
            </w:r>
            <w:r w:rsidRPr="009168E0">
              <w:rPr>
                <w:sz w:val="21"/>
                <w:szCs w:val="21"/>
                <w:vertAlign w:val="subscript"/>
              </w:rPr>
              <w:t>a</w:t>
            </w:r>
            <w:r w:rsidRPr="009168E0">
              <w:rPr>
                <w:sz w:val="21"/>
                <w:szCs w:val="21"/>
              </w:rPr>
              <w:t>)</w:t>
            </w:r>
          </w:p>
        </w:tc>
        <w:tc>
          <w:tcPr>
            <w:tcW w:w="0" w:type="auto"/>
            <w:shd w:val="clear" w:color="auto" w:fill="auto"/>
            <w:vAlign w:val="center"/>
          </w:tcPr>
          <w:p w14:paraId="19432C84" w14:textId="77777777" w:rsidR="00DF6566" w:rsidRPr="009168E0" w:rsidRDefault="00DF6566">
            <w:pPr>
              <w:rPr>
                <w:sz w:val="21"/>
                <w:szCs w:val="21"/>
              </w:rPr>
            </w:pPr>
            <w:r w:rsidRPr="009168E0">
              <w:rPr>
                <w:sz w:val="21"/>
                <w:szCs w:val="21"/>
              </w:rPr>
              <w:t>13</w:t>
            </w:r>
          </w:p>
        </w:tc>
      </w:tr>
      <w:tr w:rsidR="00DF6566" w:rsidRPr="009168E0" w14:paraId="7BF7142C" w14:textId="77777777">
        <w:tc>
          <w:tcPr>
            <w:tcW w:w="0" w:type="auto"/>
            <w:shd w:val="clear" w:color="auto" w:fill="auto"/>
            <w:vAlign w:val="center"/>
          </w:tcPr>
          <w:p w14:paraId="08B350A8" w14:textId="75CB6E76" w:rsidR="00DF6566" w:rsidRPr="009168E0" w:rsidRDefault="00DF6566">
            <w:pPr>
              <w:rPr>
                <w:sz w:val="21"/>
                <w:szCs w:val="21"/>
              </w:rPr>
            </w:pPr>
            <w:r w:rsidRPr="009168E0">
              <w:rPr>
                <w:sz w:val="21"/>
                <w:szCs w:val="21"/>
              </w:rPr>
              <w:t>Refractive index (</w:t>
            </w:r>
            <w:r w:rsidRPr="009168E0">
              <w:rPr>
                <w:i/>
                <w:iCs/>
                <w:sz w:val="21"/>
                <w:szCs w:val="21"/>
              </w:rPr>
              <w:t>n</w:t>
            </w:r>
            <w:r w:rsidRPr="009168E0">
              <w:rPr>
                <w:sz w:val="21"/>
                <w:szCs w:val="21"/>
                <w:vertAlign w:val="subscript"/>
              </w:rPr>
              <w:t>D</w:t>
            </w:r>
            <w:r w:rsidRPr="009168E0">
              <w:rPr>
                <w:sz w:val="21"/>
                <w:szCs w:val="21"/>
              </w:rPr>
              <w:t>)</w:t>
            </w:r>
          </w:p>
        </w:tc>
        <w:tc>
          <w:tcPr>
            <w:tcW w:w="0" w:type="auto"/>
            <w:shd w:val="clear" w:color="auto" w:fill="auto"/>
            <w:vAlign w:val="center"/>
          </w:tcPr>
          <w:p w14:paraId="6229E305" w14:textId="77777777" w:rsidR="00DF6566" w:rsidRPr="009168E0" w:rsidRDefault="00DF6566">
            <w:pPr>
              <w:rPr>
                <w:sz w:val="21"/>
                <w:szCs w:val="21"/>
              </w:rPr>
            </w:pPr>
            <w:r w:rsidRPr="009168E0">
              <w:rPr>
                <w:sz w:val="21"/>
                <w:szCs w:val="21"/>
              </w:rPr>
              <w:t>1.3576</w:t>
            </w:r>
          </w:p>
        </w:tc>
      </w:tr>
      <w:tr w:rsidR="00DF6566" w:rsidRPr="009168E0" w14:paraId="066219B8" w14:textId="77777777">
        <w:tc>
          <w:tcPr>
            <w:tcW w:w="0" w:type="auto"/>
            <w:gridSpan w:val="2"/>
            <w:shd w:val="clear" w:color="auto" w:fill="F8EABA"/>
            <w:vAlign w:val="center"/>
          </w:tcPr>
          <w:p w14:paraId="50CDE8A0" w14:textId="77777777" w:rsidR="00DF6566" w:rsidRPr="009168E0" w:rsidRDefault="00DF6566">
            <w:pPr>
              <w:jc w:val="center"/>
              <w:rPr>
                <w:b/>
                <w:bCs/>
                <w:sz w:val="21"/>
                <w:szCs w:val="21"/>
              </w:rPr>
            </w:pPr>
            <w:r w:rsidRPr="009168E0">
              <w:rPr>
                <w:b/>
                <w:bCs/>
                <w:sz w:val="21"/>
                <w:szCs w:val="21"/>
              </w:rPr>
              <w:t>Hazards</w:t>
            </w:r>
          </w:p>
        </w:tc>
      </w:tr>
      <w:tr w:rsidR="00DF6566" w:rsidRPr="009168E0" w14:paraId="5994596A" w14:textId="77777777">
        <w:tc>
          <w:tcPr>
            <w:tcW w:w="0" w:type="auto"/>
            <w:shd w:val="clear" w:color="auto" w:fill="auto"/>
            <w:vAlign w:val="center"/>
          </w:tcPr>
          <w:p w14:paraId="7C816847" w14:textId="649AA6B6" w:rsidR="00DF6566" w:rsidRPr="009168E0" w:rsidRDefault="00DF6566">
            <w:pPr>
              <w:rPr>
                <w:sz w:val="21"/>
                <w:szCs w:val="21"/>
              </w:rPr>
            </w:pPr>
            <w:r w:rsidRPr="009168E0">
              <w:rPr>
                <w:sz w:val="21"/>
                <w:szCs w:val="21"/>
              </w:rPr>
              <w:t>MSDS</w:t>
            </w:r>
          </w:p>
        </w:tc>
        <w:tc>
          <w:tcPr>
            <w:tcW w:w="0" w:type="auto"/>
            <w:shd w:val="clear" w:color="auto" w:fill="auto"/>
            <w:vAlign w:val="center"/>
          </w:tcPr>
          <w:p w14:paraId="0B8A7417" w14:textId="1374F7A3" w:rsidR="00DF6566" w:rsidRPr="009168E0" w:rsidRDefault="00DF6566">
            <w:pPr>
              <w:rPr>
                <w:sz w:val="21"/>
                <w:szCs w:val="21"/>
              </w:rPr>
            </w:pPr>
            <w:r w:rsidRPr="009168E0">
              <w:rPr>
                <w:sz w:val="21"/>
                <w:szCs w:val="21"/>
              </w:rPr>
              <w:t>External MSDS</w:t>
            </w:r>
          </w:p>
        </w:tc>
      </w:tr>
      <w:tr w:rsidR="00DF6566" w:rsidRPr="009168E0" w14:paraId="74513EEF" w14:textId="77777777">
        <w:tc>
          <w:tcPr>
            <w:tcW w:w="0" w:type="auto"/>
            <w:shd w:val="clear" w:color="auto" w:fill="auto"/>
            <w:vAlign w:val="center"/>
          </w:tcPr>
          <w:p w14:paraId="2B372727" w14:textId="1DFF0F36" w:rsidR="00DF6566" w:rsidRPr="009168E0" w:rsidRDefault="00DF6566">
            <w:pPr>
              <w:rPr>
                <w:sz w:val="21"/>
                <w:szCs w:val="21"/>
              </w:rPr>
            </w:pPr>
            <w:r w:rsidRPr="009168E0">
              <w:rPr>
                <w:sz w:val="21"/>
                <w:szCs w:val="21"/>
              </w:rPr>
              <w:t>GHS pictograms</w:t>
            </w:r>
          </w:p>
        </w:tc>
        <w:tc>
          <w:tcPr>
            <w:tcW w:w="0" w:type="auto"/>
            <w:shd w:val="clear" w:color="auto" w:fill="auto"/>
            <w:vAlign w:val="center"/>
          </w:tcPr>
          <w:p w14:paraId="7DE5CF5E" w14:textId="0A5FAAE7" w:rsidR="00DF6566" w:rsidRPr="009168E0" w:rsidRDefault="009168E0">
            <w:pPr>
              <w:rPr>
                <w:sz w:val="21"/>
                <w:szCs w:val="21"/>
              </w:rPr>
            </w:pPr>
            <w:r w:rsidRPr="009168E0">
              <w:rPr>
                <w:sz w:val="21"/>
                <w:szCs w:val="21"/>
              </w:rPr>
              <w:pict w14:anchorId="0043FEDF">
                <v:shape id="_x0000_i1043" type="#_x0000_t75" alt="The corrosion pictogram in the Globally Harmonized System of Classification and Labelling of Chemicals (GHS)" href="http://en.wikipedia.org/wiki/File:GHS-pictogram-acid.svg" title="&quot;The corrosion pictogram in the Globally Harmonized System of Classification and Labelling of Chemicals (GHS)&quot;" style="width:36pt;height:36pt" o:button="t">
                  <v:imagedata r:id="rId8" o:title=""/>
                </v:shape>
              </w:pict>
            </w:r>
          </w:p>
        </w:tc>
      </w:tr>
      <w:tr w:rsidR="00DF6566" w:rsidRPr="009168E0" w14:paraId="7FD34E1E" w14:textId="77777777">
        <w:tc>
          <w:tcPr>
            <w:tcW w:w="0" w:type="auto"/>
            <w:shd w:val="clear" w:color="auto" w:fill="auto"/>
            <w:vAlign w:val="center"/>
          </w:tcPr>
          <w:p w14:paraId="6BE84557" w14:textId="77777777" w:rsidR="00DF6566" w:rsidRPr="009168E0" w:rsidRDefault="00DF6566">
            <w:pPr>
              <w:rPr>
                <w:sz w:val="21"/>
                <w:szCs w:val="21"/>
              </w:rPr>
            </w:pPr>
            <w:r w:rsidRPr="009168E0">
              <w:rPr>
                <w:sz w:val="21"/>
                <w:szCs w:val="21"/>
              </w:rPr>
              <w:t>EU Index</w:t>
            </w:r>
          </w:p>
        </w:tc>
        <w:tc>
          <w:tcPr>
            <w:tcW w:w="0" w:type="auto"/>
            <w:shd w:val="clear" w:color="auto" w:fill="auto"/>
            <w:vAlign w:val="center"/>
          </w:tcPr>
          <w:p w14:paraId="48B917CF" w14:textId="77777777" w:rsidR="00DF6566" w:rsidRPr="009168E0" w:rsidRDefault="00DF6566">
            <w:pPr>
              <w:rPr>
                <w:sz w:val="21"/>
                <w:szCs w:val="21"/>
              </w:rPr>
            </w:pPr>
            <w:r w:rsidRPr="009168E0">
              <w:rPr>
                <w:sz w:val="21"/>
                <w:szCs w:val="21"/>
              </w:rPr>
              <w:t>011-002-00-6</w:t>
            </w:r>
          </w:p>
        </w:tc>
      </w:tr>
      <w:tr w:rsidR="00DF6566" w:rsidRPr="009168E0" w14:paraId="1CCCE3E1" w14:textId="77777777">
        <w:tc>
          <w:tcPr>
            <w:tcW w:w="0" w:type="auto"/>
            <w:shd w:val="clear" w:color="auto" w:fill="auto"/>
            <w:vAlign w:val="center"/>
          </w:tcPr>
          <w:p w14:paraId="6868C0A5" w14:textId="46324499" w:rsidR="00DF6566" w:rsidRPr="009168E0" w:rsidRDefault="00DF6566">
            <w:pPr>
              <w:rPr>
                <w:sz w:val="21"/>
                <w:szCs w:val="21"/>
              </w:rPr>
            </w:pPr>
            <w:r w:rsidRPr="009168E0">
              <w:rPr>
                <w:sz w:val="21"/>
                <w:szCs w:val="21"/>
              </w:rPr>
              <w:t>EU classification</w:t>
            </w:r>
          </w:p>
        </w:tc>
        <w:tc>
          <w:tcPr>
            <w:tcW w:w="0" w:type="auto"/>
            <w:shd w:val="clear" w:color="auto" w:fill="auto"/>
            <w:vAlign w:val="center"/>
          </w:tcPr>
          <w:p w14:paraId="15B35B93" w14:textId="3C52F32E" w:rsidR="00DF6566" w:rsidRPr="009168E0" w:rsidRDefault="009168E0">
            <w:pPr>
              <w:rPr>
                <w:sz w:val="21"/>
                <w:szCs w:val="21"/>
              </w:rPr>
            </w:pPr>
            <w:r w:rsidRPr="009168E0">
              <w:rPr>
                <w:sz w:val="21"/>
                <w:szCs w:val="21"/>
              </w:rPr>
              <w:pict w14:anchorId="4B955E31">
                <v:shape id="_x0000_i1044" type="#_x0000_t75" alt="Corrosive" href="http://en.wikipedia.org/wiki/File:Hazard_C.svg" title="&quot;Corrosive&quot;" style="width:28.5pt;height:28.5pt" o:button="t">
                  <v:imagedata r:id="rId9" o:title=""/>
                </v:shape>
              </w:pict>
            </w:r>
            <w:r w:rsidR="00DF6566" w:rsidRPr="009168E0">
              <w:rPr>
                <w:b/>
                <w:bCs/>
                <w:sz w:val="15"/>
                <w:szCs w:val="15"/>
              </w:rPr>
              <w:t>C</w:t>
            </w:r>
          </w:p>
        </w:tc>
      </w:tr>
      <w:tr w:rsidR="00DF6566" w:rsidRPr="009168E0" w14:paraId="4CC8AB5B" w14:textId="77777777">
        <w:tc>
          <w:tcPr>
            <w:tcW w:w="0" w:type="auto"/>
            <w:shd w:val="clear" w:color="auto" w:fill="auto"/>
            <w:vAlign w:val="center"/>
          </w:tcPr>
          <w:p w14:paraId="7B4F0188" w14:textId="47948B2E" w:rsidR="00DF6566" w:rsidRPr="009168E0" w:rsidRDefault="00DF6566">
            <w:pPr>
              <w:rPr>
                <w:sz w:val="21"/>
                <w:szCs w:val="21"/>
              </w:rPr>
            </w:pPr>
            <w:r w:rsidRPr="009168E0">
              <w:rPr>
                <w:sz w:val="21"/>
                <w:szCs w:val="21"/>
              </w:rPr>
              <w:t>R-phrases</w:t>
            </w:r>
          </w:p>
        </w:tc>
        <w:tc>
          <w:tcPr>
            <w:tcW w:w="0" w:type="auto"/>
            <w:shd w:val="clear" w:color="auto" w:fill="auto"/>
            <w:vAlign w:val="center"/>
          </w:tcPr>
          <w:p w14:paraId="20FAB399" w14:textId="7AFEF0F8" w:rsidR="00DF6566" w:rsidRPr="009168E0" w:rsidRDefault="00DF6566">
            <w:pPr>
              <w:rPr>
                <w:sz w:val="21"/>
                <w:szCs w:val="21"/>
              </w:rPr>
            </w:pPr>
            <w:r w:rsidRPr="009168E0">
              <w:rPr>
                <w:sz w:val="21"/>
                <w:szCs w:val="21"/>
              </w:rPr>
              <w:t>R35</w:t>
            </w:r>
          </w:p>
        </w:tc>
      </w:tr>
      <w:tr w:rsidR="00DF6566" w:rsidRPr="009168E0" w14:paraId="62DF04D0" w14:textId="77777777">
        <w:tc>
          <w:tcPr>
            <w:tcW w:w="0" w:type="auto"/>
            <w:shd w:val="clear" w:color="auto" w:fill="auto"/>
            <w:vAlign w:val="center"/>
          </w:tcPr>
          <w:p w14:paraId="4962936E" w14:textId="79861A24" w:rsidR="00DF6566" w:rsidRPr="009168E0" w:rsidRDefault="00DF6566">
            <w:pPr>
              <w:rPr>
                <w:sz w:val="21"/>
                <w:szCs w:val="21"/>
              </w:rPr>
            </w:pPr>
            <w:r w:rsidRPr="009168E0">
              <w:rPr>
                <w:sz w:val="21"/>
                <w:szCs w:val="21"/>
              </w:rPr>
              <w:t>S-phrases</w:t>
            </w:r>
          </w:p>
        </w:tc>
        <w:tc>
          <w:tcPr>
            <w:tcW w:w="0" w:type="auto"/>
            <w:shd w:val="clear" w:color="auto" w:fill="auto"/>
            <w:vAlign w:val="center"/>
          </w:tcPr>
          <w:p w14:paraId="65BEC6D7" w14:textId="2745F65E" w:rsidR="00DF6566" w:rsidRPr="009168E0" w:rsidRDefault="00DF6566">
            <w:pPr>
              <w:rPr>
                <w:sz w:val="21"/>
                <w:szCs w:val="21"/>
              </w:rPr>
            </w:pPr>
            <w:r w:rsidRPr="009168E0">
              <w:rPr>
                <w:sz w:val="21"/>
                <w:szCs w:val="21"/>
              </w:rPr>
              <w:t>(S1/2), S26, S37/39, S45</w:t>
            </w:r>
          </w:p>
        </w:tc>
      </w:tr>
      <w:tr w:rsidR="00DF6566" w:rsidRPr="009168E0" w14:paraId="1131C26A" w14:textId="77777777">
        <w:tc>
          <w:tcPr>
            <w:tcW w:w="0" w:type="auto"/>
            <w:shd w:val="clear" w:color="auto" w:fill="auto"/>
            <w:vAlign w:val="center"/>
          </w:tcPr>
          <w:p w14:paraId="20C8902F" w14:textId="6BD878BC" w:rsidR="00DF6566" w:rsidRPr="009168E0" w:rsidRDefault="00DF6566">
            <w:pPr>
              <w:rPr>
                <w:sz w:val="21"/>
                <w:szCs w:val="21"/>
              </w:rPr>
            </w:pPr>
            <w:r w:rsidRPr="009168E0">
              <w:rPr>
                <w:sz w:val="21"/>
                <w:szCs w:val="21"/>
              </w:rPr>
              <w:t>NFPA 704</w:t>
            </w:r>
          </w:p>
        </w:tc>
        <w:tc>
          <w:tcPr>
            <w:tcW w:w="0" w:type="auto"/>
            <w:shd w:val="clear" w:color="auto" w:fill="auto"/>
            <w:vAlign w:val="center"/>
          </w:tcPr>
          <w:p w14:paraId="49500EC6" w14:textId="399F5E45" w:rsidR="00DF6566" w:rsidRPr="009168E0" w:rsidRDefault="009168E0" w:rsidP="00DF6566">
            <w:pPr>
              <w:rPr>
                <w:sz w:val="21"/>
                <w:szCs w:val="21"/>
              </w:rPr>
            </w:pPr>
            <w:r w:rsidRPr="009168E0">
              <w:rPr>
                <w:sz w:val="21"/>
                <w:szCs w:val="21"/>
              </w:rPr>
              <w:pict w14:anchorId="3C4B6BF3">
                <v:shape id="_x0000_i1045" type="#_x0000_t75" alt="NFPA 704.svg" href="http://en.wikipedia.org/wiki/File:NFPA_704.svg" style="width:57.75pt;height:57.75pt" o:button="t">
                  <v:imagedata r:id="rId10" o:title=""/>
                </v:shape>
              </w:pict>
            </w:r>
          </w:p>
          <w:p w14:paraId="1F53A882" w14:textId="77777777" w:rsidR="00DF6566" w:rsidRPr="009168E0" w:rsidRDefault="00DF6566" w:rsidP="00DF6566">
            <w:pPr>
              <w:jc w:val="center"/>
              <w:textAlignment w:val="center"/>
              <w:rPr>
                <w:sz w:val="36"/>
                <w:szCs w:val="36"/>
              </w:rPr>
            </w:pPr>
            <w:r w:rsidRPr="009168E0">
              <w:rPr>
                <w:rStyle w:val="abbr"/>
                <w:sz w:val="36"/>
                <w:szCs w:val="36"/>
              </w:rPr>
              <w:t>0</w:t>
            </w:r>
          </w:p>
          <w:p w14:paraId="67745040" w14:textId="77777777" w:rsidR="00DF6566" w:rsidRPr="009168E0" w:rsidRDefault="00DF6566" w:rsidP="00DF6566">
            <w:pPr>
              <w:jc w:val="center"/>
              <w:textAlignment w:val="center"/>
              <w:rPr>
                <w:sz w:val="36"/>
                <w:szCs w:val="36"/>
              </w:rPr>
            </w:pPr>
            <w:r w:rsidRPr="009168E0">
              <w:rPr>
                <w:rStyle w:val="abbr"/>
                <w:sz w:val="36"/>
                <w:szCs w:val="36"/>
              </w:rPr>
              <w:t>3</w:t>
            </w:r>
          </w:p>
          <w:p w14:paraId="74379CF6" w14:textId="77777777" w:rsidR="00DF6566" w:rsidRPr="009168E0" w:rsidRDefault="00DF6566" w:rsidP="00DF6566">
            <w:pPr>
              <w:jc w:val="center"/>
              <w:textAlignment w:val="center"/>
              <w:rPr>
                <w:sz w:val="36"/>
                <w:szCs w:val="36"/>
              </w:rPr>
            </w:pPr>
            <w:r w:rsidRPr="009168E0">
              <w:rPr>
                <w:rStyle w:val="abbr"/>
                <w:sz w:val="36"/>
                <w:szCs w:val="36"/>
              </w:rPr>
              <w:t>1</w:t>
            </w:r>
          </w:p>
          <w:p w14:paraId="148D70EC" w14:textId="77777777" w:rsidR="00DF6566" w:rsidRPr="009168E0" w:rsidRDefault="00DF6566" w:rsidP="00DF6566">
            <w:pPr>
              <w:jc w:val="center"/>
              <w:textAlignment w:val="center"/>
            </w:pPr>
            <w:smartTag w:uri="urn:schemas-microsoft-com:office:smarttags" w:element="stockticker">
              <w:r w:rsidRPr="009168E0">
                <w:rPr>
                  <w:rStyle w:val="abbr"/>
                </w:rPr>
                <w:t>ALK</w:t>
              </w:r>
            </w:smartTag>
          </w:p>
        </w:tc>
      </w:tr>
      <w:tr w:rsidR="00DF6566" w:rsidRPr="009168E0" w14:paraId="2B3ABC86" w14:textId="77777777">
        <w:tc>
          <w:tcPr>
            <w:tcW w:w="0" w:type="auto"/>
            <w:gridSpan w:val="2"/>
            <w:shd w:val="clear" w:color="auto" w:fill="F8EABA"/>
            <w:vAlign w:val="center"/>
          </w:tcPr>
          <w:p w14:paraId="3CFC0438" w14:textId="77777777" w:rsidR="00DF6566" w:rsidRPr="009168E0" w:rsidRDefault="00DF6566">
            <w:pPr>
              <w:jc w:val="center"/>
              <w:rPr>
                <w:b/>
                <w:bCs/>
                <w:sz w:val="21"/>
                <w:szCs w:val="21"/>
              </w:rPr>
            </w:pPr>
            <w:r w:rsidRPr="009168E0">
              <w:rPr>
                <w:b/>
                <w:bCs/>
                <w:sz w:val="21"/>
                <w:szCs w:val="21"/>
              </w:rPr>
              <w:t>Related compounds</w:t>
            </w:r>
          </w:p>
        </w:tc>
      </w:tr>
      <w:tr w:rsidR="00DF6566" w:rsidRPr="009168E0" w14:paraId="6167AA80" w14:textId="77777777">
        <w:tc>
          <w:tcPr>
            <w:tcW w:w="0" w:type="auto"/>
            <w:shd w:val="clear" w:color="auto" w:fill="auto"/>
            <w:vAlign w:val="center"/>
          </w:tcPr>
          <w:p w14:paraId="075F34E7" w14:textId="2AF2BC45" w:rsidR="00DF6566" w:rsidRPr="009168E0" w:rsidRDefault="00DF6566">
            <w:pPr>
              <w:rPr>
                <w:sz w:val="21"/>
                <w:szCs w:val="21"/>
              </w:rPr>
            </w:pPr>
            <w:r w:rsidRPr="009168E0">
              <w:rPr>
                <w:sz w:val="21"/>
                <w:szCs w:val="21"/>
              </w:rPr>
              <w:t>Other anions</w:t>
            </w:r>
          </w:p>
        </w:tc>
        <w:tc>
          <w:tcPr>
            <w:tcW w:w="0" w:type="auto"/>
            <w:shd w:val="clear" w:color="auto" w:fill="auto"/>
            <w:vAlign w:val="center"/>
          </w:tcPr>
          <w:p w14:paraId="6A7D3BAF" w14:textId="3CE27666" w:rsidR="00DF6566" w:rsidRPr="009168E0" w:rsidRDefault="00DF6566">
            <w:pPr>
              <w:rPr>
                <w:sz w:val="21"/>
                <w:szCs w:val="21"/>
              </w:rPr>
            </w:pPr>
            <w:r w:rsidRPr="009168E0">
              <w:rPr>
                <w:sz w:val="21"/>
                <w:szCs w:val="21"/>
              </w:rPr>
              <w:t>Sodium hydrosulfide</w:t>
            </w:r>
          </w:p>
        </w:tc>
      </w:tr>
      <w:tr w:rsidR="00DF6566" w:rsidRPr="009168E0" w14:paraId="17B083A7" w14:textId="77777777">
        <w:tc>
          <w:tcPr>
            <w:tcW w:w="0" w:type="auto"/>
            <w:shd w:val="clear" w:color="auto" w:fill="auto"/>
            <w:vAlign w:val="center"/>
          </w:tcPr>
          <w:p w14:paraId="6104C8FD" w14:textId="0A92BD7B" w:rsidR="00DF6566" w:rsidRPr="009168E0" w:rsidRDefault="00DF6566">
            <w:pPr>
              <w:rPr>
                <w:sz w:val="21"/>
                <w:szCs w:val="21"/>
              </w:rPr>
            </w:pPr>
            <w:r w:rsidRPr="009168E0">
              <w:rPr>
                <w:sz w:val="21"/>
                <w:szCs w:val="21"/>
              </w:rPr>
              <w:t>Other cations</w:t>
            </w:r>
          </w:p>
        </w:tc>
        <w:tc>
          <w:tcPr>
            <w:tcW w:w="0" w:type="auto"/>
            <w:shd w:val="clear" w:color="auto" w:fill="auto"/>
            <w:vAlign w:val="center"/>
          </w:tcPr>
          <w:p w14:paraId="0F9F7F9C" w14:textId="7F2BD2BF" w:rsidR="00DF6566" w:rsidRPr="009168E0" w:rsidRDefault="00DF6566">
            <w:pPr>
              <w:rPr>
                <w:sz w:val="21"/>
                <w:szCs w:val="21"/>
              </w:rPr>
            </w:pPr>
            <w:r w:rsidRPr="009168E0">
              <w:rPr>
                <w:sz w:val="21"/>
                <w:szCs w:val="21"/>
              </w:rPr>
              <w:t>Caesium hydroxide</w:t>
            </w:r>
          </w:p>
          <w:p w14:paraId="74EF3426" w14:textId="3A3ECCC2" w:rsidR="00DF6566" w:rsidRPr="009168E0" w:rsidRDefault="00DF6566">
            <w:pPr>
              <w:pStyle w:val="NormalWeb"/>
              <w:rPr>
                <w:sz w:val="21"/>
                <w:szCs w:val="21"/>
              </w:rPr>
            </w:pPr>
            <w:r w:rsidRPr="009168E0">
              <w:rPr>
                <w:sz w:val="21"/>
                <w:szCs w:val="21"/>
              </w:rPr>
              <w:t>Lithium hydroxide</w:t>
            </w:r>
            <w:r w:rsidRPr="009168E0">
              <w:rPr>
                <w:sz w:val="21"/>
                <w:szCs w:val="21"/>
              </w:rPr>
              <w:br/>
              <w:t>Potassium hydroxide</w:t>
            </w:r>
            <w:r w:rsidRPr="009168E0">
              <w:rPr>
                <w:sz w:val="21"/>
                <w:szCs w:val="21"/>
              </w:rPr>
              <w:br/>
              <w:t>Rubidium hydroxide</w:t>
            </w:r>
          </w:p>
        </w:tc>
      </w:tr>
      <w:tr w:rsidR="00DF6566" w:rsidRPr="009168E0" w14:paraId="3A5A36F9" w14:textId="77777777">
        <w:tc>
          <w:tcPr>
            <w:tcW w:w="0" w:type="auto"/>
            <w:gridSpan w:val="2"/>
            <w:shd w:val="clear" w:color="auto" w:fill="F8EABA"/>
            <w:vAlign w:val="center"/>
          </w:tcPr>
          <w:p w14:paraId="69B75C3B" w14:textId="7E2EA11B" w:rsidR="00DF6566" w:rsidRPr="009168E0" w:rsidRDefault="009168E0">
            <w:pPr>
              <w:jc w:val="center"/>
              <w:rPr>
                <w:sz w:val="21"/>
                <w:szCs w:val="21"/>
              </w:rPr>
            </w:pPr>
            <w:r w:rsidRPr="009168E0">
              <w:rPr>
                <w:sz w:val="21"/>
                <w:szCs w:val="21"/>
              </w:rPr>
              <w:pict w14:anchorId="34790B97">
                <v:shape id="_x0000_i1046" type="#_x0000_t75" alt="Yes" style="width:7.5pt;height:7.5pt">
                  <v:imagedata r:id="rId11" o:title=""/>
                </v:shape>
              </w:pict>
            </w:r>
            <w:r w:rsidR="00DF6566" w:rsidRPr="009168E0">
              <w:rPr>
                <w:vanish/>
                <w:sz w:val="21"/>
                <w:szCs w:val="21"/>
              </w:rPr>
              <w:t>Y</w:t>
            </w:r>
            <w:r w:rsidR="00DF6566" w:rsidRPr="009168E0">
              <w:rPr>
                <w:sz w:val="21"/>
                <w:szCs w:val="21"/>
              </w:rPr>
              <w:t xml:space="preserve"> </w:t>
            </w:r>
            <w:r w:rsidR="00DF6566" w:rsidRPr="009168E0">
              <w:rPr>
                <w:rStyle w:val="reflinkplainlinksnourlexpansion"/>
                <w:sz w:val="21"/>
                <w:szCs w:val="21"/>
              </w:rPr>
              <w:t>(verify)</w:t>
            </w:r>
            <w:r w:rsidR="00DF6566" w:rsidRPr="009168E0">
              <w:rPr>
                <w:sz w:val="21"/>
                <w:szCs w:val="21"/>
              </w:rPr>
              <w:t xml:space="preserve"> (what is: </w:t>
            </w:r>
            <w:r w:rsidRPr="009168E0">
              <w:rPr>
                <w:sz w:val="21"/>
                <w:szCs w:val="21"/>
              </w:rPr>
              <w:pict w14:anchorId="22BE702E">
                <v:shape id="_x0000_i1047" type="#_x0000_t75" alt="Yes" style="width:7.5pt;height:7.5pt">
                  <v:imagedata r:id="rId12" o:title=""/>
                </v:shape>
              </w:pict>
            </w:r>
            <w:r w:rsidR="00DF6566" w:rsidRPr="009168E0">
              <w:rPr>
                <w:vanish/>
                <w:sz w:val="21"/>
                <w:szCs w:val="21"/>
              </w:rPr>
              <w:t>Y</w:t>
            </w:r>
            <w:r w:rsidR="00DF6566" w:rsidRPr="009168E0">
              <w:rPr>
                <w:sz w:val="21"/>
                <w:szCs w:val="21"/>
              </w:rPr>
              <w:t>/</w:t>
            </w:r>
            <w:r w:rsidRPr="009168E0">
              <w:rPr>
                <w:sz w:val="21"/>
                <w:szCs w:val="21"/>
              </w:rPr>
              <w:pict w14:anchorId="7EE263C2">
                <v:shape id="_x0000_i1048" type="#_x0000_t75" alt="" style="width:7.5pt;height:7.5pt">
                  <v:imagedata r:id="rId13" o:title=""/>
                </v:shape>
              </w:pict>
            </w:r>
            <w:r w:rsidR="00DF6566" w:rsidRPr="009168E0">
              <w:rPr>
                <w:vanish/>
                <w:sz w:val="21"/>
                <w:szCs w:val="21"/>
              </w:rPr>
              <w:t>N</w:t>
            </w:r>
            <w:r w:rsidR="00DF6566" w:rsidRPr="009168E0">
              <w:rPr>
                <w:sz w:val="21"/>
                <w:szCs w:val="21"/>
              </w:rPr>
              <w:t>?)</w:t>
            </w:r>
            <w:r w:rsidR="00DF6566" w:rsidRPr="009168E0">
              <w:rPr>
                <w:sz w:val="21"/>
                <w:szCs w:val="21"/>
              </w:rPr>
              <w:br/>
              <w:t>Except where noted otherwise, data are given for materials in their standard state (at 25 °C (77 °F), 100 kPa)</w:t>
            </w:r>
          </w:p>
        </w:tc>
      </w:tr>
      <w:tr w:rsidR="00DF6566" w:rsidRPr="009168E0" w14:paraId="23C41756" w14:textId="77777777">
        <w:tc>
          <w:tcPr>
            <w:tcW w:w="0" w:type="auto"/>
            <w:gridSpan w:val="2"/>
            <w:shd w:val="clear" w:color="auto" w:fill="F8EABA"/>
            <w:vAlign w:val="center"/>
          </w:tcPr>
          <w:p w14:paraId="31FBCBBE" w14:textId="0DD98A81" w:rsidR="00DF6566" w:rsidRPr="009168E0" w:rsidRDefault="00DF6566">
            <w:pPr>
              <w:jc w:val="center"/>
              <w:rPr>
                <w:sz w:val="21"/>
                <w:szCs w:val="21"/>
              </w:rPr>
            </w:pPr>
            <w:r w:rsidRPr="009168E0">
              <w:rPr>
                <w:sz w:val="21"/>
                <w:szCs w:val="21"/>
              </w:rPr>
              <w:t>Infobox references</w:t>
            </w:r>
          </w:p>
        </w:tc>
      </w:tr>
    </w:tbl>
    <w:p w14:paraId="34BFF384" w14:textId="1FB1DE28" w:rsidR="00DF6566" w:rsidRPr="009168E0" w:rsidRDefault="00DF6566" w:rsidP="00DF6566">
      <w:pPr>
        <w:pStyle w:val="NormalWeb"/>
        <w:rPr>
          <w:lang w:val="en"/>
        </w:rPr>
      </w:pPr>
      <w:r w:rsidRPr="009168E0">
        <w:rPr>
          <w:b/>
          <w:bCs/>
          <w:lang w:val="en"/>
        </w:rPr>
        <w:lastRenderedPageBreak/>
        <w:t>Sodium hydroxide</w:t>
      </w:r>
      <w:r w:rsidRPr="009168E0">
        <w:rPr>
          <w:lang w:val="en"/>
        </w:rPr>
        <w:t xml:space="preserve">, also known as </w:t>
      </w:r>
      <w:r w:rsidRPr="009168E0">
        <w:rPr>
          <w:b/>
          <w:bCs/>
          <w:lang w:val="en"/>
        </w:rPr>
        <w:t>caustic soda</w:t>
      </w:r>
      <w:r w:rsidRPr="009168E0">
        <w:rPr>
          <w:lang w:val="en"/>
        </w:rPr>
        <w:t>, or lye, is an inorganic compound with the chemical formula NaOH. It is a white solid and highly caustic metallic base and alkali salt which is available in pellets, flakes, granules, and as prepared solutions at a number of different concentrations. Sodium hydroxide forms an approximately 50% (by weight) saturated solution with water.</w:t>
      </w:r>
      <w:r w:rsidR="009168E0" w:rsidRPr="009168E0">
        <w:rPr>
          <w:lang w:val="en"/>
        </w:rPr>
        <w:t xml:space="preserve"> </w:t>
      </w:r>
    </w:p>
    <w:p w14:paraId="42EDEE69" w14:textId="6E6CCB50" w:rsidR="00DF6566" w:rsidRPr="009168E0" w:rsidRDefault="00DF6566" w:rsidP="00DF6566">
      <w:pPr>
        <w:pStyle w:val="NormalWeb"/>
        <w:rPr>
          <w:lang w:val="en"/>
        </w:rPr>
      </w:pPr>
      <w:r w:rsidRPr="009168E0">
        <w:rPr>
          <w:lang w:val="en"/>
        </w:rPr>
        <w:t>Sodium hydroxide is soluble in water, ethanol and methanol. This alkali is deliquescent and readily absorbs moisture and carbon dioxide in air.</w:t>
      </w:r>
    </w:p>
    <w:p w14:paraId="3CE01BB8" w14:textId="4B7228FB" w:rsidR="00DF6566" w:rsidRPr="009168E0" w:rsidRDefault="00DF6566" w:rsidP="00DF6566">
      <w:pPr>
        <w:pStyle w:val="NormalWeb"/>
        <w:rPr>
          <w:lang w:val="en"/>
        </w:rPr>
      </w:pPr>
      <w:r w:rsidRPr="009168E0">
        <w:rPr>
          <w:lang w:val="en"/>
        </w:rPr>
        <w:t xml:space="preserve">Sodium hydroxide is used in many industries, mostly as a strong chemical base in the manufacture of pulp and paper, textiles, drinking water, soaps and detergents and as a drain cleaner. Worldwide production in 2004 was approximately 60 million </w:t>
      </w:r>
      <w:r w:rsidR="009168E0" w:rsidRPr="009168E0">
        <w:rPr>
          <w:lang w:val="en"/>
        </w:rPr>
        <w:t>tons</w:t>
      </w:r>
      <w:r w:rsidRPr="009168E0">
        <w:rPr>
          <w:lang w:val="en"/>
        </w:rPr>
        <w:t xml:space="preserve">, while demand was 51 million </w:t>
      </w:r>
      <w:r w:rsidR="009168E0" w:rsidRPr="009168E0">
        <w:rPr>
          <w:lang w:val="en"/>
        </w:rPr>
        <w:t>tons</w:t>
      </w:r>
      <w:r w:rsidRPr="009168E0">
        <w:rPr>
          <w:lang w:val="en"/>
        </w:rPr>
        <w:t>.</w:t>
      </w:r>
      <w:r w:rsidR="009168E0" w:rsidRPr="009168E0">
        <w:rPr>
          <w:lang w:val="en"/>
        </w:rPr>
        <w:t xml:space="preserve"> </w:t>
      </w:r>
    </w:p>
    <w:p w14:paraId="5ABEB514" w14:textId="5E0A2864" w:rsidR="00DF6566" w:rsidRPr="009168E0" w:rsidRDefault="00DF6566" w:rsidP="00DF6566">
      <w:pPr>
        <w:pStyle w:val="Heading2"/>
        <w:rPr>
          <w:lang w:val="en"/>
        </w:rPr>
      </w:pPr>
      <w:r w:rsidRPr="009168E0">
        <w:rPr>
          <w:rStyle w:val="mw-headline"/>
          <w:lang w:val="en"/>
        </w:rPr>
        <w:t>Properties</w:t>
      </w:r>
    </w:p>
    <w:p w14:paraId="613596A8" w14:textId="3912A322" w:rsidR="00DF6566" w:rsidRPr="009168E0" w:rsidRDefault="00DF6566" w:rsidP="00DF6566">
      <w:pPr>
        <w:pStyle w:val="Heading3"/>
        <w:rPr>
          <w:lang w:val="en"/>
        </w:rPr>
      </w:pPr>
      <w:r w:rsidRPr="009168E0">
        <w:rPr>
          <w:rStyle w:val="mw-headline"/>
          <w:lang w:val="en"/>
        </w:rPr>
        <w:t>Physical properties</w:t>
      </w:r>
    </w:p>
    <w:p w14:paraId="5FE1956E" w14:textId="77777777" w:rsidR="00DF6566" w:rsidRPr="009168E0" w:rsidRDefault="00DF6566" w:rsidP="00DF6566">
      <w:pPr>
        <w:pStyle w:val="NormalWeb"/>
        <w:rPr>
          <w:lang w:val="en"/>
        </w:rPr>
      </w:pPr>
      <w:r w:rsidRPr="009168E0">
        <w:rPr>
          <w:lang w:val="en"/>
        </w:rPr>
        <w:t>Pure sodium hydroxide is a whitish solid, sold in pellets, flakes, and granular form, as well as in solution. It is highly soluble in water, with a lower solubility in ethanol and methanol, but is insoluble in ether and other non-polar solvents.</w:t>
      </w:r>
    </w:p>
    <w:p w14:paraId="6C2E741A" w14:textId="586401C3" w:rsidR="00DF6566" w:rsidRPr="009168E0" w:rsidRDefault="00DF6566" w:rsidP="00DF6566">
      <w:pPr>
        <w:pStyle w:val="NormalWeb"/>
        <w:rPr>
          <w:lang w:val="en"/>
        </w:rPr>
      </w:pPr>
      <w:r w:rsidRPr="009168E0">
        <w:rPr>
          <w:lang w:val="en"/>
        </w:rPr>
        <w:t xml:space="preserve">Similar to the hydration of sulfuric acid, dissolution of solid sodium hydroxide in water is a highly exothermic reaction in which a large amount of heat is liberated, posing a threat to safety through the possibility of splashing. The resulting solution is usually </w:t>
      </w:r>
      <w:r w:rsidR="009168E0" w:rsidRPr="009168E0">
        <w:rPr>
          <w:lang w:val="en"/>
        </w:rPr>
        <w:t>colorless</w:t>
      </w:r>
      <w:r w:rsidRPr="009168E0">
        <w:rPr>
          <w:lang w:val="en"/>
        </w:rPr>
        <w:t xml:space="preserve"> and odorless with slippery feeling upon contact in common with other alkalis.</w:t>
      </w:r>
    </w:p>
    <w:p w14:paraId="4D28ECCD" w14:textId="0293A1B7" w:rsidR="00DF6566" w:rsidRPr="009168E0" w:rsidRDefault="00DF6566" w:rsidP="00DF6566">
      <w:pPr>
        <w:pStyle w:val="Heading3"/>
        <w:rPr>
          <w:lang w:val="en"/>
        </w:rPr>
      </w:pPr>
      <w:r w:rsidRPr="009168E0">
        <w:rPr>
          <w:rStyle w:val="mw-headline"/>
          <w:lang w:val="en"/>
        </w:rPr>
        <w:t>Chemical properties</w:t>
      </w:r>
    </w:p>
    <w:p w14:paraId="361148EB" w14:textId="5927CE10" w:rsidR="00DF6566" w:rsidRPr="009168E0" w:rsidRDefault="00DF6566" w:rsidP="00DF6566">
      <w:pPr>
        <w:pStyle w:val="Heading4"/>
        <w:rPr>
          <w:lang w:val="en"/>
        </w:rPr>
      </w:pPr>
      <w:r w:rsidRPr="009168E0">
        <w:rPr>
          <w:rStyle w:val="mw-headline"/>
          <w:lang w:val="en"/>
        </w:rPr>
        <w:t>Reaction with acids</w:t>
      </w:r>
    </w:p>
    <w:p w14:paraId="50272E0C" w14:textId="3742065E" w:rsidR="00DF6566" w:rsidRPr="009168E0" w:rsidRDefault="00DF6566" w:rsidP="00DF6566">
      <w:pPr>
        <w:pStyle w:val="NormalWeb"/>
        <w:rPr>
          <w:lang w:val="en"/>
        </w:rPr>
      </w:pPr>
      <w:r w:rsidRPr="009168E0">
        <w:rPr>
          <w:lang w:val="en"/>
        </w:rPr>
        <w:t>Sodium hydroxide reacts with protic acids to produce water and the corresponding salts. For example, when sodium hydroxide reacts with hydrochloric acid, sodium chloride is formed:</w:t>
      </w:r>
    </w:p>
    <w:p w14:paraId="0A1E5190" w14:textId="0299D270" w:rsidR="00DF6566" w:rsidRPr="009168E0" w:rsidRDefault="00DF6566" w:rsidP="00DF6566">
      <w:pPr>
        <w:ind w:left="720"/>
        <w:rPr>
          <w:lang w:val="en"/>
        </w:rPr>
      </w:pPr>
      <w:r w:rsidRPr="009168E0">
        <w:rPr>
          <w:lang w:val="en"/>
        </w:rPr>
        <w:t>NaOH(aq) + HCl(aq) → NaCl(aq) + H</w:t>
      </w:r>
      <w:r w:rsidRPr="009168E0">
        <w:rPr>
          <w:vertAlign w:val="subscript"/>
          <w:lang w:val="en"/>
        </w:rPr>
        <w:t>2</w:t>
      </w:r>
      <w:r w:rsidRPr="009168E0">
        <w:rPr>
          <w:lang w:val="en"/>
        </w:rPr>
        <w:t>O(l)</w:t>
      </w:r>
    </w:p>
    <w:p w14:paraId="482BB490" w14:textId="18D324A0" w:rsidR="00DF6566" w:rsidRPr="009168E0" w:rsidRDefault="00DF6566" w:rsidP="00DF6566">
      <w:pPr>
        <w:pStyle w:val="NormalWeb"/>
        <w:rPr>
          <w:lang w:val="en"/>
        </w:rPr>
      </w:pPr>
      <w:r w:rsidRPr="009168E0">
        <w:rPr>
          <w:lang w:val="en"/>
        </w:rPr>
        <w:t>In general, such neutralization reactions are represented by one simple net ionic equation:</w:t>
      </w:r>
    </w:p>
    <w:p w14:paraId="4FBADB71" w14:textId="763BAECA" w:rsidR="00DF6566" w:rsidRPr="009168E0" w:rsidRDefault="00DF6566" w:rsidP="00DF6566">
      <w:pPr>
        <w:ind w:left="720"/>
        <w:rPr>
          <w:lang w:val="en"/>
        </w:rPr>
      </w:pPr>
      <w:r w:rsidRPr="009168E0">
        <w:rPr>
          <w:lang w:val="en"/>
        </w:rPr>
        <w:t>OH</w:t>
      </w:r>
      <w:r w:rsidRPr="009168E0">
        <w:rPr>
          <w:vertAlign w:val="superscript"/>
          <w:lang w:val="en"/>
        </w:rPr>
        <w:t>−</w:t>
      </w:r>
      <w:r w:rsidRPr="009168E0">
        <w:rPr>
          <w:lang w:val="en"/>
        </w:rPr>
        <w:t>(aq) + H</w:t>
      </w:r>
      <w:r w:rsidRPr="009168E0">
        <w:rPr>
          <w:vertAlign w:val="superscript"/>
          <w:lang w:val="en"/>
        </w:rPr>
        <w:t>+</w:t>
      </w:r>
      <w:r w:rsidRPr="009168E0">
        <w:rPr>
          <w:lang w:val="en"/>
        </w:rPr>
        <w:t>(aq) → H</w:t>
      </w:r>
      <w:r w:rsidRPr="009168E0">
        <w:rPr>
          <w:vertAlign w:val="subscript"/>
          <w:lang w:val="en"/>
        </w:rPr>
        <w:t>2</w:t>
      </w:r>
      <w:r w:rsidRPr="009168E0">
        <w:rPr>
          <w:lang w:val="en"/>
        </w:rPr>
        <w:t>O(l)</w:t>
      </w:r>
    </w:p>
    <w:p w14:paraId="4E8163CE" w14:textId="3662D642" w:rsidR="00DF6566" w:rsidRPr="009168E0" w:rsidRDefault="00DF6566" w:rsidP="00DF6566">
      <w:pPr>
        <w:pStyle w:val="NormalWeb"/>
        <w:rPr>
          <w:lang w:val="en"/>
        </w:rPr>
      </w:pPr>
      <w:r w:rsidRPr="009168E0">
        <w:rPr>
          <w:lang w:val="en"/>
        </w:rPr>
        <w:t>This type of reaction with a strong acid releases heat, and hence is exothermic. Such acid-base reactions can also be used for titrations. However, sodium hydroxide is not used as a primary standard because it is hygroscopic and absorbs carbon dioxide from air.</w:t>
      </w:r>
    </w:p>
    <w:p w14:paraId="54DEA2F0" w14:textId="33B27E55" w:rsidR="00DF6566" w:rsidRPr="009168E0" w:rsidRDefault="00DF6566" w:rsidP="00DF6566">
      <w:pPr>
        <w:pStyle w:val="Heading4"/>
        <w:rPr>
          <w:lang w:val="en"/>
        </w:rPr>
      </w:pPr>
      <w:r w:rsidRPr="009168E0">
        <w:rPr>
          <w:rStyle w:val="mw-headline"/>
          <w:lang w:val="en"/>
        </w:rPr>
        <w:t>Reaction with acidic oxides</w:t>
      </w:r>
    </w:p>
    <w:p w14:paraId="7C1DA780" w14:textId="08A93861" w:rsidR="00DF6566" w:rsidRPr="009168E0" w:rsidRDefault="00DF6566" w:rsidP="00DF6566">
      <w:pPr>
        <w:pStyle w:val="NormalWeb"/>
        <w:rPr>
          <w:lang w:val="en"/>
        </w:rPr>
      </w:pPr>
      <w:r w:rsidRPr="009168E0">
        <w:rPr>
          <w:lang w:val="en"/>
        </w:rPr>
        <w:lastRenderedPageBreak/>
        <w:t>Sodium hydroxide also reacts with acidic oxides, such as sulfur dioxide. Such reactions are often used to "scrub" harmful acidic gases (like SO</w:t>
      </w:r>
      <w:r w:rsidRPr="009168E0">
        <w:rPr>
          <w:vertAlign w:val="subscript"/>
          <w:lang w:val="en"/>
        </w:rPr>
        <w:t>2</w:t>
      </w:r>
      <w:r w:rsidRPr="009168E0">
        <w:rPr>
          <w:lang w:val="en"/>
        </w:rPr>
        <w:t xml:space="preserve"> and H</w:t>
      </w:r>
      <w:r w:rsidRPr="009168E0">
        <w:rPr>
          <w:vertAlign w:val="subscript"/>
          <w:lang w:val="en"/>
        </w:rPr>
        <w:t>2</w:t>
      </w:r>
      <w:r w:rsidRPr="009168E0">
        <w:rPr>
          <w:lang w:val="en"/>
        </w:rPr>
        <w:t>S) produced in the burning of coal and thus prevent their release into the atmosphere. For example,</w:t>
      </w:r>
    </w:p>
    <w:p w14:paraId="18AFE34C" w14:textId="389CB51B" w:rsidR="00DF6566" w:rsidRPr="009168E0" w:rsidRDefault="00DF6566" w:rsidP="00DF6566">
      <w:pPr>
        <w:ind w:left="720"/>
        <w:rPr>
          <w:lang w:val="en"/>
        </w:rPr>
      </w:pPr>
      <w:r w:rsidRPr="009168E0">
        <w:rPr>
          <w:lang w:val="en"/>
        </w:rPr>
        <w:t>2 NaOH + CO</w:t>
      </w:r>
      <w:r w:rsidRPr="009168E0">
        <w:rPr>
          <w:vertAlign w:val="subscript"/>
          <w:lang w:val="en"/>
        </w:rPr>
        <w:t>2</w:t>
      </w:r>
      <w:r w:rsidRPr="009168E0">
        <w:rPr>
          <w:lang w:val="en"/>
        </w:rPr>
        <w:t xml:space="preserve"> → Na</w:t>
      </w:r>
      <w:r w:rsidRPr="009168E0">
        <w:rPr>
          <w:vertAlign w:val="subscript"/>
          <w:lang w:val="en"/>
        </w:rPr>
        <w:t>2</w:t>
      </w:r>
      <w:r w:rsidRPr="009168E0">
        <w:rPr>
          <w:lang w:val="en"/>
        </w:rPr>
        <w:t>CO</w:t>
      </w:r>
      <w:r w:rsidRPr="009168E0">
        <w:rPr>
          <w:vertAlign w:val="subscript"/>
          <w:lang w:val="en"/>
        </w:rPr>
        <w:t>3</w:t>
      </w:r>
      <w:r w:rsidRPr="009168E0">
        <w:rPr>
          <w:lang w:val="en"/>
        </w:rPr>
        <w:t xml:space="preserve"> + H</w:t>
      </w:r>
      <w:r w:rsidRPr="009168E0">
        <w:rPr>
          <w:vertAlign w:val="subscript"/>
          <w:lang w:val="en"/>
        </w:rPr>
        <w:t>2</w:t>
      </w:r>
      <w:r w:rsidRPr="009168E0">
        <w:rPr>
          <w:lang w:val="en"/>
        </w:rPr>
        <w:t>O</w:t>
      </w:r>
    </w:p>
    <w:p w14:paraId="2EAF8F96" w14:textId="670DC3F0" w:rsidR="00DF6566" w:rsidRPr="009168E0" w:rsidRDefault="00DF6566" w:rsidP="00DF6566">
      <w:pPr>
        <w:pStyle w:val="Heading4"/>
        <w:rPr>
          <w:lang w:val="en"/>
        </w:rPr>
      </w:pPr>
      <w:r w:rsidRPr="009168E0">
        <w:rPr>
          <w:rStyle w:val="mw-headline"/>
          <w:lang w:val="en"/>
        </w:rPr>
        <w:t>Reaction with amphoteric metals and oxides</w:t>
      </w:r>
    </w:p>
    <w:p w14:paraId="20243114" w14:textId="427B28A1" w:rsidR="00DF6566" w:rsidRPr="009168E0" w:rsidRDefault="00DF6566" w:rsidP="00DF6566">
      <w:pPr>
        <w:pStyle w:val="NormalWeb"/>
        <w:rPr>
          <w:lang w:val="en"/>
        </w:rPr>
      </w:pPr>
      <w:r w:rsidRPr="009168E0">
        <w:rPr>
          <w:lang w:val="en"/>
        </w:rPr>
        <w:t>Glass reacts slowly with aqueous sodium hydroxide solutions at ambient temperatures to form soluble silicates. Because of this, glass joints and stopcocks exposed to sodium hydroxide have a tendency to "freeze". Flasks and glass-lined chemical reactors are damaged by long exposure to hot sodium hydroxide, which also frosts the glass. Sodium hydroxide does not attack iron since iron does not have amphoteric properties (i.e., it only dissolves in acid, not base). A few transition metals, however, may react vigorously with sodium hydroxide.</w:t>
      </w:r>
    </w:p>
    <w:p w14:paraId="277B9FF6" w14:textId="4AB52969" w:rsidR="00DF6566" w:rsidRPr="009168E0" w:rsidRDefault="00DF6566" w:rsidP="00DF6566">
      <w:pPr>
        <w:pStyle w:val="NormalWeb"/>
        <w:rPr>
          <w:lang w:val="en"/>
        </w:rPr>
      </w:pPr>
      <w:r w:rsidRPr="009168E0">
        <w:rPr>
          <w:lang w:val="en"/>
        </w:rPr>
        <w:t xml:space="preserve">In 1986, an </w:t>
      </w:r>
      <w:r w:rsidR="009168E0" w:rsidRPr="009168E0">
        <w:rPr>
          <w:lang w:val="en"/>
        </w:rPr>
        <w:t>aluminum</w:t>
      </w:r>
      <w:r w:rsidRPr="009168E0">
        <w:rPr>
          <w:lang w:val="en"/>
        </w:rPr>
        <w:t xml:space="preserve"> road tanker in the UK was mistakenly used to transport 25% sodium hydroxide solution, causing pressurization of the contents and damage to the tanker. The pressurization was due to the hydrogen gas which is produced in the reaction between sodium hydroxide and </w:t>
      </w:r>
      <w:r w:rsidR="009168E0" w:rsidRPr="009168E0">
        <w:rPr>
          <w:lang w:val="en"/>
        </w:rPr>
        <w:t>aluminum</w:t>
      </w:r>
      <w:r w:rsidRPr="009168E0">
        <w:rPr>
          <w:lang w:val="en"/>
        </w:rPr>
        <w:t>:</w:t>
      </w:r>
    </w:p>
    <w:p w14:paraId="4CB47616" w14:textId="77777777" w:rsidR="00DF6566" w:rsidRPr="009168E0" w:rsidRDefault="00DF6566" w:rsidP="00DF6566">
      <w:pPr>
        <w:ind w:left="720"/>
        <w:rPr>
          <w:lang w:val="en"/>
        </w:rPr>
      </w:pPr>
      <w:r w:rsidRPr="009168E0">
        <w:rPr>
          <w:lang w:val="en"/>
        </w:rPr>
        <w:t>2 Al + 2 NaOH + 6 H</w:t>
      </w:r>
      <w:r w:rsidRPr="009168E0">
        <w:rPr>
          <w:vertAlign w:val="subscript"/>
          <w:lang w:val="en"/>
        </w:rPr>
        <w:t>2</w:t>
      </w:r>
      <w:r w:rsidRPr="009168E0">
        <w:rPr>
          <w:lang w:val="en"/>
        </w:rPr>
        <w:t>O → 2 Na[Al(OH)</w:t>
      </w:r>
      <w:r w:rsidRPr="009168E0">
        <w:rPr>
          <w:vertAlign w:val="subscript"/>
          <w:lang w:val="en"/>
        </w:rPr>
        <w:t>4</w:t>
      </w:r>
      <w:r w:rsidRPr="009168E0">
        <w:rPr>
          <w:lang w:val="en"/>
        </w:rPr>
        <w:t>] + 3 H</w:t>
      </w:r>
      <w:r w:rsidRPr="009168E0">
        <w:rPr>
          <w:vertAlign w:val="subscript"/>
          <w:lang w:val="en"/>
        </w:rPr>
        <w:t>2</w:t>
      </w:r>
    </w:p>
    <w:p w14:paraId="4222FC0A" w14:textId="34DF2380" w:rsidR="00DF6566" w:rsidRPr="009168E0" w:rsidRDefault="00DF6566" w:rsidP="00DF6566">
      <w:pPr>
        <w:pStyle w:val="Heading4"/>
        <w:rPr>
          <w:lang w:val="en"/>
        </w:rPr>
      </w:pPr>
      <w:r w:rsidRPr="009168E0">
        <w:rPr>
          <w:rStyle w:val="mw-headline"/>
          <w:lang w:val="en"/>
        </w:rPr>
        <w:t>Precipitant</w:t>
      </w:r>
    </w:p>
    <w:p w14:paraId="532BE180" w14:textId="2F3AFDFB" w:rsidR="00DF6566" w:rsidRPr="009168E0" w:rsidRDefault="00DF6566" w:rsidP="00DF6566">
      <w:pPr>
        <w:pStyle w:val="NormalWeb"/>
        <w:rPr>
          <w:lang w:val="en"/>
        </w:rPr>
      </w:pPr>
      <w:r w:rsidRPr="009168E0">
        <w:rPr>
          <w:lang w:val="en"/>
        </w:rPr>
        <w:t xml:space="preserve">Unlike sodium hydroxide, the hydroxides of most transition metals are insoluble, and therefore sodium hydroxide can be used to precipitate transition metal hydroxides. The following </w:t>
      </w:r>
      <w:r w:rsidR="009168E0" w:rsidRPr="009168E0">
        <w:rPr>
          <w:lang w:val="en"/>
        </w:rPr>
        <w:t>colors</w:t>
      </w:r>
      <w:r w:rsidRPr="009168E0">
        <w:rPr>
          <w:lang w:val="en"/>
        </w:rPr>
        <w:t xml:space="preserve"> are observed: Blue-copper, Green-Iron(II), Yellow/Brown-Iron(</w:t>
      </w:r>
      <w:smartTag w:uri="urn:schemas-microsoft-com:office:smarttags" w:element="stockticker">
        <w:r w:rsidRPr="009168E0">
          <w:rPr>
            <w:lang w:val="en"/>
          </w:rPr>
          <w:t>III</w:t>
        </w:r>
      </w:smartTag>
      <w:r w:rsidRPr="009168E0">
        <w:rPr>
          <w:lang w:val="en"/>
        </w:rPr>
        <w:t>). Zinc and Lead salts dissolve in excess sodium hydroxide to give a clear solution of Na</w:t>
      </w:r>
      <w:r w:rsidRPr="009168E0">
        <w:rPr>
          <w:vertAlign w:val="subscript"/>
          <w:lang w:val="en"/>
        </w:rPr>
        <w:t>2</w:t>
      </w:r>
      <w:r w:rsidRPr="009168E0">
        <w:rPr>
          <w:lang w:val="en"/>
        </w:rPr>
        <w:t>ZnO</w:t>
      </w:r>
      <w:r w:rsidRPr="009168E0">
        <w:rPr>
          <w:vertAlign w:val="subscript"/>
          <w:lang w:val="en"/>
        </w:rPr>
        <w:t>2</w:t>
      </w:r>
      <w:r w:rsidRPr="009168E0">
        <w:rPr>
          <w:lang w:val="en"/>
        </w:rPr>
        <w:t xml:space="preserve"> or Na</w:t>
      </w:r>
      <w:r w:rsidRPr="009168E0">
        <w:rPr>
          <w:vertAlign w:val="subscript"/>
          <w:lang w:val="en"/>
        </w:rPr>
        <w:t>2</w:t>
      </w:r>
      <w:r w:rsidRPr="009168E0">
        <w:rPr>
          <w:lang w:val="en"/>
        </w:rPr>
        <w:t>PbO</w:t>
      </w:r>
      <w:r w:rsidRPr="009168E0">
        <w:rPr>
          <w:vertAlign w:val="subscript"/>
          <w:lang w:val="en"/>
        </w:rPr>
        <w:t>2</w:t>
      </w:r>
      <w:r w:rsidRPr="009168E0">
        <w:rPr>
          <w:lang w:val="en"/>
        </w:rPr>
        <w:t>.</w:t>
      </w:r>
    </w:p>
    <w:p w14:paraId="5576CB7B" w14:textId="3C51259D" w:rsidR="00DF6566" w:rsidRPr="009168E0" w:rsidRDefault="009168E0" w:rsidP="00DF6566">
      <w:pPr>
        <w:pStyle w:val="NormalWeb"/>
        <w:rPr>
          <w:lang w:val="en"/>
        </w:rPr>
      </w:pPr>
      <w:r w:rsidRPr="009168E0">
        <w:rPr>
          <w:lang w:val="en"/>
        </w:rPr>
        <w:t>Aluminum</w:t>
      </w:r>
      <w:r w:rsidR="00DF6566" w:rsidRPr="009168E0">
        <w:rPr>
          <w:lang w:val="en"/>
        </w:rPr>
        <w:t xml:space="preserve"> hydroxide is used as a gelatinous flocculant to filter out particulate matter in water treatment. </w:t>
      </w:r>
      <w:r w:rsidRPr="009168E0">
        <w:rPr>
          <w:lang w:val="en"/>
        </w:rPr>
        <w:t>Aluminum</w:t>
      </w:r>
      <w:r w:rsidR="00DF6566" w:rsidRPr="009168E0">
        <w:rPr>
          <w:lang w:val="en"/>
        </w:rPr>
        <w:t xml:space="preserve"> hydroxide is prepared at the treatment plant from </w:t>
      </w:r>
      <w:r w:rsidRPr="009168E0">
        <w:rPr>
          <w:lang w:val="en"/>
        </w:rPr>
        <w:t>aluminum</w:t>
      </w:r>
      <w:r w:rsidR="00DF6566" w:rsidRPr="009168E0">
        <w:rPr>
          <w:lang w:val="en"/>
        </w:rPr>
        <w:t xml:space="preserve"> sulfate by reacting it with sodium hydroxide.</w:t>
      </w:r>
    </w:p>
    <w:p w14:paraId="496921AC" w14:textId="77777777" w:rsidR="00DF6566" w:rsidRPr="009168E0" w:rsidRDefault="00DF6566" w:rsidP="00DF6566">
      <w:pPr>
        <w:ind w:left="720"/>
        <w:rPr>
          <w:lang w:val="de-DE"/>
        </w:rPr>
      </w:pPr>
      <w:r w:rsidRPr="009168E0">
        <w:rPr>
          <w:lang w:val="de-DE"/>
        </w:rPr>
        <w:t>Al</w:t>
      </w:r>
      <w:r w:rsidRPr="009168E0">
        <w:rPr>
          <w:vertAlign w:val="subscript"/>
          <w:lang w:val="de-DE"/>
        </w:rPr>
        <w:t>2</w:t>
      </w:r>
      <w:r w:rsidRPr="009168E0">
        <w:rPr>
          <w:lang w:val="de-DE"/>
        </w:rPr>
        <w:t>(SO</w:t>
      </w:r>
      <w:r w:rsidRPr="009168E0">
        <w:rPr>
          <w:vertAlign w:val="subscript"/>
          <w:lang w:val="de-DE"/>
        </w:rPr>
        <w:t>4</w:t>
      </w:r>
      <w:r w:rsidRPr="009168E0">
        <w:rPr>
          <w:lang w:val="de-DE"/>
        </w:rPr>
        <w:t>)</w:t>
      </w:r>
      <w:r w:rsidRPr="009168E0">
        <w:rPr>
          <w:vertAlign w:val="subscript"/>
          <w:lang w:val="de-DE"/>
        </w:rPr>
        <w:t>3</w:t>
      </w:r>
      <w:r w:rsidRPr="009168E0">
        <w:rPr>
          <w:lang w:val="de-DE"/>
        </w:rPr>
        <w:t xml:space="preserve"> + 6 NaOH → 2 Al(OH)</w:t>
      </w:r>
      <w:r w:rsidRPr="009168E0">
        <w:rPr>
          <w:vertAlign w:val="subscript"/>
          <w:lang w:val="de-DE"/>
        </w:rPr>
        <w:t>3</w:t>
      </w:r>
      <w:r w:rsidRPr="009168E0">
        <w:rPr>
          <w:lang w:val="de-DE"/>
        </w:rPr>
        <w:t xml:space="preserve"> + 3 Na</w:t>
      </w:r>
      <w:r w:rsidRPr="009168E0">
        <w:rPr>
          <w:vertAlign w:val="subscript"/>
          <w:lang w:val="de-DE"/>
        </w:rPr>
        <w:t>2</w:t>
      </w:r>
      <w:r w:rsidRPr="009168E0">
        <w:rPr>
          <w:lang w:val="de-DE"/>
        </w:rPr>
        <w:t>SO</w:t>
      </w:r>
      <w:r w:rsidRPr="009168E0">
        <w:rPr>
          <w:vertAlign w:val="subscript"/>
          <w:lang w:val="de-DE"/>
        </w:rPr>
        <w:t>4</w:t>
      </w:r>
    </w:p>
    <w:p w14:paraId="613DA437" w14:textId="14A88B7C" w:rsidR="00DF6566" w:rsidRPr="009168E0" w:rsidRDefault="00DF6566" w:rsidP="00DF6566">
      <w:pPr>
        <w:pStyle w:val="Heading4"/>
        <w:rPr>
          <w:lang w:val="en"/>
        </w:rPr>
      </w:pPr>
      <w:r w:rsidRPr="009168E0">
        <w:rPr>
          <w:rStyle w:val="mw-headline"/>
          <w:lang w:val="en"/>
        </w:rPr>
        <w:t>Saponification</w:t>
      </w:r>
    </w:p>
    <w:p w14:paraId="14D1BEEE" w14:textId="76C9E768" w:rsidR="00DF6566" w:rsidRPr="009168E0" w:rsidRDefault="00DF6566" w:rsidP="00DF6566">
      <w:pPr>
        <w:pStyle w:val="NormalWeb"/>
        <w:rPr>
          <w:lang w:val="en"/>
        </w:rPr>
      </w:pPr>
      <w:r w:rsidRPr="009168E0">
        <w:rPr>
          <w:lang w:val="en"/>
        </w:rPr>
        <w:t>Sodium hydroxide can be used for the base-driven hydrolysis of esters (as in saponification), amides and alkyl halides. However, the limited solubility of sodium hydroxide in organic solvents means that the more soluble potassium hydroxide (KOH) is often preferred.</w:t>
      </w:r>
    </w:p>
    <w:p w14:paraId="4D9667FB" w14:textId="65C47F08" w:rsidR="00DF6566" w:rsidRPr="009168E0" w:rsidRDefault="00DF6566" w:rsidP="00DF6566">
      <w:pPr>
        <w:pStyle w:val="Heading2"/>
        <w:rPr>
          <w:lang w:val="en"/>
        </w:rPr>
      </w:pPr>
      <w:r w:rsidRPr="009168E0">
        <w:rPr>
          <w:rStyle w:val="mw-headline"/>
          <w:lang w:val="en"/>
        </w:rPr>
        <w:t>Production</w:t>
      </w:r>
    </w:p>
    <w:p w14:paraId="1E1FF8E1" w14:textId="5E81DB62" w:rsidR="00DF6566" w:rsidRPr="009168E0" w:rsidRDefault="00DF6566" w:rsidP="00DF6566">
      <w:pPr>
        <w:pStyle w:val="NormalWeb"/>
        <w:rPr>
          <w:lang w:val="en"/>
        </w:rPr>
      </w:pPr>
      <w:r w:rsidRPr="009168E0">
        <w:rPr>
          <w:lang w:val="en"/>
        </w:rPr>
        <w:t xml:space="preserve">Sodium hydroxide is industrially produced as a 50% solution by variations of the electrolytic chloralkali process. Chlorine gas is also produced in this process. Solid sodium hydroxide is </w:t>
      </w:r>
      <w:r w:rsidRPr="009168E0">
        <w:rPr>
          <w:lang w:val="en"/>
        </w:rPr>
        <w:lastRenderedPageBreak/>
        <w:t>obtained from this solution by the evaporation of water. Solid sodium hydroxide is most commonly sold as flakes, prills, and cast blocks.</w:t>
      </w:r>
      <w:r w:rsidR="009168E0" w:rsidRPr="009168E0">
        <w:rPr>
          <w:lang w:val="en"/>
        </w:rPr>
        <w:t xml:space="preserve"> </w:t>
      </w:r>
    </w:p>
    <w:p w14:paraId="4B9B8A68" w14:textId="2F0F1732" w:rsidR="00DF6566" w:rsidRPr="009168E0" w:rsidRDefault="00DF6566" w:rsidP="00DF6566">
      <w:pPr>
        <w:pStyle w:val="NormalWeb"/>
        <w:rPr>
          <w:lang w:val="en"/>
        </w:rPr>
      </w:pPr>
      <w:r w:rsidRPr="009168E0">
        <w:rPr>
          <w:lang w:val="en"/>
        </w:rPr>
        <w:t xml:space="preserve">In 2004, world production was estimated at 60 million dry metric </w:t>
      </w:r>
      <w:r w:rsidR="009168E0" w:rsidRPr="009168E0">
        <w:rPr>
          <w:lang w:val="en"/>
        </w:rPr>
        <w:t>tons</w:t>
      </w:r>
      <w:r w:rsidRPr="009168E0">
        <w:rPr>
          <w:lang w:val="en"/>
        </w:rPr>
        <w:t xml:space="preserve"> of sodium hydroxide, and demand was estimated at 51 million </w:t>
      </w:r>
      <w:r w:rsidR="009168E0" w:rsidRPr="009168E0">
        <w:rPr>
          <w:lang w:val="en"/>
        </w:rPr>
        <w:t>tons</w:t>
      </w:r>
      <w:r w:rsidRPr="009168E0">
        <w:rPr>
          <w:lang w:val="en"/>
        </w:rPr>
        <w:t xml:space="preserve">. In 1998, total world production was around 45 million </w:t>
      </w:r>
      <w:r w:rsidR="009168E0" w:rsidRPr="009168E0">
        <w:rPr>
          <w:lang w:val="en"/>
        </w:rPr>
        <w:t>tons</w:t>
      </w:r>
      <w:r w:rsidRPr="009168E0">
        <w:rPr>
          <w:lang w:val="en"/>
        </w:rPr>
        <w:t xml:space="preserve">. North America and Asia collectively contributed around 14 million </w:t>
      </w:r>
      <w:r w:rsidR="009168E0" w:rsidRPr="009168E0">
        <w:rPr>
          <w:lang w:val="en"/>
        </w:rPr>
        <w:t>tons</w:t>
      </w:r>
      <w:r w:rsidRPr="009168E0">
        <w:rPr>
          <w:lang w:val="en"/>
        </w:rPr>
        <w:t xml:space="preserve">, while Europe produced around 10 million </w:t>
      </w:r>
      <w:r w:rsidR="009168E0" w:rsidRPr="009168E0">
        <w:rPr>
          <w:lang w:val="en"/>
        </w:rPr>
        <w:t>tons</w:t>
      </w:r>
      <w:r w:rsidRPr="009168E0">
        <w:rPr>
          <w:lang w:val="en"/>
        </w:rPr>
        <w:t xml:space="preserve">. In the United States, the major producer of sodium hydroxide is the Dow Chemical Company, which has annual production around 3.7 million </w:t>
      </w:r>
      <w:r w:rsidR="009168E0" w:rsidRPr="009168E0">
        <w:rPr>
          <w:lang w:val="en"/>
        </w:rPr>
        <w:t>tons</w:t>
      </w:r>
      <w:r w:rsidRPr="009168E0">
        <w:rPr>
          <w:lang w:val="en"/>
        </w:rPr>
        <w:t xml:space="preserve"> from sites at Freeport, Texas, and Plaquemine, Louisiana. Other major US producers include OxyChem, PPG, Olin, Pioneer Companies, Inc. (PIONA, which was purchased by Olin), and Formosa. All of these companies use the chloralkali process.</w:t>
      </w:r>
      <w:r w:rsidR="009168E0" w:rsidRPr="009168E0">
        <w:rPr>
          <w:lang w:val="en"/>
        </w:rPr>
        <w:t xml:space="preserve"> </w:t>
      </w:r>
    </w:p>
    <w:p w14:paraId="29199A3D" w14:textId="27B9A87C" w:rsidR="00DF6566" w:rsidRPr="009168E0" w:rsidRDefault="00DF6566" w:rsidP="00DF6566">
      <w:pPr>
        <w:pStyle w:val="NormalWeb"/>
        <w:rPr>
          <w:lang w:val="en"/>
        </w:rPr>
      </w:pPr>
      <w:r w:rsidRPr="009168E0">
        <w:rPr>
          <w:lang w:val="en"/>
        </w:rPr>
        <w:t>Historically sodium hydroxide is produced by treating sodium carbonate with calcium hydroxide in a metathesis reaction. (Sodium hydroxide is soluble while calcium carbonate is not.) This process was called causticizing.</w:t>
      </w:r>
      <w:r w:rsidR="009168E0" w:rsidRPr="009168E0">
        <w:rPr>
          <w:lang w:val="en"/>
        </w:rPr>
        <w:t xml:space="preserve"> </w:t>
      </w:r>
    </w:p>
    <w:p w14:paraId="563EE38F" w14:textId="77777777" w:rsidR="00DF6566" w:rsidRPr="009168E0" w:rsidRDefault="00DF6566" w:rsidP="00DF6566">
      <w:pPr>
        <w:ind w:left="720"/>
        <w:rPr>
          <w:lang w:val="en"/>
        </w:rPr>
      </w:pPr>
      <w:r w:rsidRPr="009168E0">
        <w:rPr>
          <w:lang w:val="en"/>
        </w:rPr>
        <w:t>Ca(OH)</w:t>
      </w:r>
      <w:r w:rsidRPr="009168E0">
        <w:rPr>
          <w:vertAlign w:val="subscript"/>
          <w:lang w:val="en"/>
        </w:rPr>
        <w:t>2</w:t>
      </w:r>
      <w:r w:rsidRPr="009168E0">
        <w:rPr>
          <w:lang w:val="en"/>
        </w:rPr>
        <w:t>(aq) + Na</w:t>
      </w:r>
      <w:r w:rsidRPr="009168E0">
        <w:rPr>
          <w:vertAlign w:val="subscript"/>
          <w:lang w:val="en"/>
        </w:rPr>
        <w:t>2</w:t>
      </w:r>
      <w:r w:rsidRPr="009168E0">
        <w:rPr>
          <w:lang w:val="en"/>
        </w:rPr>
        <w:t>CO</w:t>
      </w:r>
      <w:r w:rsidRPr="009168E0">
        <w:rPr>
          <w:vertAlign w:val="subscript"/>
          <w:lang w:val="en"/>
        </w:rPr>
        <w:t>3</w:t>
      </w:r>
      <w:r w:rsidRPr="009168E0">
        <w:rPr>
          <w:lang w:val="en"/>
        </w:rPr>
        <w:t>(s) → CaCO</w:t>
      </w:r>
      <w:r w:rsidRPr="009168E0">
        <w:rPr>
          <w:vertAlign w:val="subscript"/>
          <w:lang w:val="en"/>
        </w:rPr>
        <w:t>3</w:t>
      </w:r>
      <w:r w:rsidRPr="009168E0">
        <w:rPr>
          <w:lang w:val="en"/>
        </w:rPr>
        <w:t>↓ + 2 NaOH(aq)</w:t>
      </w:r>
    </w:p>
    <w:p w14:paraId="45ACD724" w14:textId="2A2BA78C" w:rsidR="00DF6566" w:rsidRPr="009168E0" w:rsidRDefault="00DF6566" w:rsidP="00DF6566">
      <w:pPr>
        <w:pStyle w:val="NormalWeb"/>
        <w:rPr>
          <w:lang w:val="en"/>
        </w:rPr>
      </w:pPr>
      <w:r w:rsidRPr="009168E0">
        <w:rPr>
          <w:lang w:val="en"/>
        </w:rPr>
        <w:t>This process was superseded by the Solvay process in the late 19th century, which was in turn supplanted by the chloralkali process which we use today.</w:t>
      </w:r>
    </w:p>
    <w:p w14:paraId="12C65307" w14:textId="77777777" w:rsidR="00DF6566" w:rsidRPr="009168E0" w:rsidRDefault="00DF6566" w:rsidP="00DF6566">
      <w:pPr>
        <w:pStyle w:val="NormalWeb"/>
        <w:rPr>
          <w:lang w:val="en"/>
        </w:rPr>
      </w:pPr>
      <w:r w:rsidRPr="009168E0">
        <w:rPr>
          <w:lang w:val="en"/>
        </w:rPr>
        <w:t>Sodium hydroxide is also produced by combining pure sodium metal with water. The byproducts are hydrogen gas and heat, often resulting in a flame, making this a common demonstration of the reactivity of alkali metals in academic environments; however, it is not commercially viable, as the isolation of sodium metal is typically performed by reduction or electrolysis of sodium compounds including sodium hydroxide.</w:t>
      </w:r>
    </w:p>
    <w:p w14:paraId="5D6BE9F0" w14:textId="4D5252B5" w:rsidR="00DF6566" w:rsidRPr="009168E0" w:rsidRDefault="00DF6566" w:rsidP="00DF6566">
      <w:pPr>
        <w:pStyle w:val="Heading2"/>
        <w:rPr>
          <w:lang w:val="en"/>
        </w:rPr>
      </w:pPr>
      <w:r w:rsidRPr="009168E0">
        <w:rPr>
          <w:rStyle w:val="mw-headline"/>
          <w:lang w:val="en"/>
        </w:rPr>
        <w:t>Uses</w:t>
      </w:r>
    </w:p>
    <w:p w14:paraId="0FFA9773" w14:textId="0C54C078" w:rsidR="00DF6566" w:rsidRPr="009168E0" w:rsidRDefault="009168E0" w:rsidP="00DF6566">
      <w:pPr>
        <w:rPr>
          <w:lang w:val="en"/>
        </w:rPr>
      </w:pPr>
      <w:r w:rsidRPr="009168E0">
        <w:rPr>
          <w:lang w:val="en"/>
        </w:rPr>
        <w:pict w14:anchorId="561C02DB">
          <v:shape id="_x0000_i1049" type="#_x0000_t75" alt="" href="http://en.wikipedia.org/wiki/File:Lye.jpg" style="width:165.75pt;height:165.75pt" o:button="t">
            <v:imagedata r:id="rId14" o:title=""/>
          </v:shape>
        </w:pict>
      </w:r>
    </w:p>
    <w:p w14:paraId="1B90C28A" w14:textId="71731175" w:rsidR="00DF6566" w:rsidRPr="009168E0" w:rsidRDefault="009168E0" w:rsidP="00DF6566">
      <w:pPr>
        <w:rPr>
          <w:lang w:val="en"/>
        </w:rPr>
      </w:pPr>
      <w:r w:rsidRPr="009168E0">
        <w:rPr>
          <w:lang w:val="en"/>
        </w:rPr>
        <w:pict w14:anchorId="0BA68086">
          <v:shape id="_x0000_i1050" type="#_x0000_t75" alt="" href="http://en.wikipedia.org/wiki/File:Lye.jpg" title="&quot;Enlarge&quot;" style="width:14.25pt;height:7.5pt" o:button="t">
            <v:imagedata r:id="rId15" o:title=""/>
          </v:shape>
        </w:pict>
      </w:r>
    </w:p>
    <w:p w14:paraId="1B83DE9C" w14:textId="77777777" w:rsidR="00DF6566" w:rsidRPr="009168E0" w:rsidRDefault="00DF6566" w:rsidP="00DF6566">
      <w:pPr>
        <w:rPr>
          <w:lang w:val="en"/>
        </w:rPr>
      </w:pPr>
      <w:r w:rsidRPr="009168E0">
        <w:rPr>
          <w:lang w:val="en"/>
        </w:rPr>
        <w:t>Canister of sodium hydroxide.</w:t>
      </w:r>
    </w:p>
    <w:p w14:paraId="2CFFBC2C" w14:textId="52D71A16" w:rsidR="00DF6566" w:rsidRPr="009168E0" w:rsidRDefault="00DF6566" w:rsidP="00DF6566">
      <w:pPr>
        <w:pStyle w:val="NormalWeb"/>
        <w:rPr>
          <w:lang w:val="en"/>
        </w:rPr>
      </w:pPr>
      <w:r w:rsidRPr="009168E0">
        <w:rPr>
          <w:lang w:val="en"/>
        </w:rPr>
        <w:t xml:space="preserve">Sodium hydroxide is the principal strong base used in the chemical industry. In bulk it is most often handled as an aqueous solution, since solutions are cheaper and easier to handle. Sodium </w:t>
      </w:r>
      <w:r w:rsidRPr="009168E0">
        <w:rPr>
          <w:lang w:val="en"/>
        </w:rPr>
        <w:lastRenderedPageBreak/>
        <w:t>hydroxide, a strong base, is responsible for most of these applications. Another strong base such as potassium hydroxide is likely to yield positive results as well.</w:t>
      </w:r>
    </w:p>
    <w:p w14:paraId="69E2B1FC" w14:textId="34E7EF76" w:rsidR="00DF6566" w:rsidRPr="009168E0" w:rsidRDefault="00DF6566" w:rsidP="00DF6566">
      <w:pPr>
        <w:pStyle w:val="NormalWeb"/>
        <w:rPr>
          <w:lang w:val="en"/>
        </w:rPr>
      </w:pPr>
      <w:r w:rsidRPr="009168E0">
        <w:rPr>
          <w:lang w:val="en"/>
        </w:rPr>
        <w:t xml:space="preserve">Overall 56% of sodium hydroxide produced is used by the chemical industry, with 25% of the same total used by the paper industry. Sodium hydroxide is also used for the manufacture of sodium salts and detergents, for pH regulation, and for organic synthesis. It is used in the Bayer process of </w:t>
      </w:r>
      <w:r w:rsidR="009168E0" w:rsidRPr="009168E0">
        <w:rPr>
          <w:lang w:val="en"/>
        </w:rPr>
        <w:t>aluminum</w:t>
      </w:r>
      <w:r w:rsidRPr="009168E0">
        <w:rPr>
          <w:lang w:val="en"/>
        </w:rPr>
        <w:t xml:space="preserve"> production.</w:t>
      </w:r>
      <w:r w:rsidR="009168E0" w:rsidRPr="009168E0">
        <w:rPr>
          <w:lang w:val="en"/>
        </w:rPr>
        <w:t xml:space="preserve"> </w:t>
      </w:r>
    </w:p>
    <w:p w14:paraId="38D2EDC2" w14:textId="77777777" w:rsidR="00DF6566" w:rsidRPr="009168E0" w:rsidRDefault="00DF6566" w:rsidP="00DF6566">
      <w:pPr>
        <w:pStyle w:val="NormalWeb"/>
        <w:rPr>
          <w:lang w:val="en"/>
        </w:rPr>
      </w:pPr>
      <w:r w:rsidRPr="009168E0">
        <w:rPr>
          <w:lang w:val="en"/>
        </w:rPr>
        <w:t>Sodium hydroxide is used in many scenarios where it is desirable to increase the alkalinity of a mixture, or to neutralize acids.</w:t>
      </w:r>
    </w:p>
    <w:p w14:paraId="0EF803D2" w14:textId="11E098BE" w:rsidR="00DF6566" w:rsidRPr="009168E0" w:rsidRDefault="00DF6566" w:rsidP="00DF6566">
      <w:pPr>
        <w:pStyle w:val="NormalWeb"/>
        <w:rPr>
          <w:lang w:val="en"/>
        </w:rPr>
      </w:pPr>
      <w:r w:rsidRPr="009168E0">
        <w:rPr>
          <w:lang w:val="en"/>
        </w:rPr>
        <w:t xml:space="preserve">For example, sodium hydroxide is used as an additive in drilling mud to increase alkalinity in bentonite mud systems, to increase the mud viscosity, and to </w:t>
      </w:r>
      <w:r w:rsidR="009168E0" w:rsidRPr="009168E0">
        <w:rPr>
          <w:lang w:val="en"/>
        </w:rPr>
        <w:t>neutralize</w:t>
      </w:r>
      <w:r w:rsidRPr="009168E0">
        <w:rPr>
          <w:lang w:val="en"/>
        </w:rPr>
        <w:t xml:space="preserve"> any acid gas (such as hydrogen sulfide and carbon dioxide) which may be encountered in the geological formation as drilling progresses.</w:t>
      </w:r>
    </w:p>
    <w:p w14:paraId="5BB748AF" w14:textId="5B7EDC20" w:rsidR="00DF6566" w:rsidRPr="009168E0" w:rsidRDefault="00DF6566" w:rsidP="00DF6566">
      <w:pPr>
        <w:pStyle w:val="NormalWeb"/>
        <w:rPr>
          <w:lang w:val="en"/>
        </w:rPr>
      </w:pPr>
      <w:r w:rsidRPr="009168E0">
        <w:rPr>
          <w:lang w:val="en"/>
        </w:rPr>
        <w:t xml:space="preserve">In the same industry, poor quality crude oil can be treated with sodium hydroxide to remove sulfurous impurities in a process known as </w:t>
      </w:r>
      <w:r w:rsidRPr="009168E0">
        <w:rPr>
          <w:i/>
          <w:iCs/>
          <w:lang w:val="en"/>
        </w:rPr>
        <w:t>caustic washing</w:t>
      </w:r>
      <w:r w:rsidRPr="009168E0">
        <w:rPr>
          <w:lang w:val="en"/>
        </w:rPr>
        <w:t>. As above, sodium hydroxide reacts with weak acids such as hydrogen sulfide and mercaptans to give the non-volatile sodium salts which can be removed. The waste which is formed is toxic and difficult to deal with, and the process is banned in many countries because of this. In 2006, Trafigura used the process and then dumped the waste in Africa.</w:t>
      </w:r>
      <w:r w:rsidR="009168E0" w:rsidRPr="009168E0">
        <w:rPr>
          <w:lang w:val="en"/>
        </w:rPr>
        <w:t xml:space="preserve"> </w:t>
      </w:r>
    </w:p>
    <w:p w14:paraId="216C40A9" w14:textId="45479965" w:rsidR="00DF6566" w:rsidRPr="009168E0" w:rsidRDefault="00DF6566" w:rsidP="00DF6566">
      <w:pPr>
        <w:rPr>
          <w:lang w:val="en"/>
        </w:rPr>
      </w:pPr>
      <w:r w:rsidRPr="009168E0">
        <w:rPr>
          <w:lang w:val="en"/>
        </w:rPr>
        <w:t>See also: hydrodesulfurization</w:t>
      </w:r>
    </w:p>
    <w:p w14:paraId="50F95A20" w14:textId="3BAE3B1D" w:rsidR="00DF6566" w:rsidRPr="009168E0" w:rsidRDefault="00DF6566" w:rsidP="00DF6566">
      <w:pPr>
        <w:pStyle w:val="Heading3"/>
        <w:rPr>
          <w:lang w:val="en"/>
        </w:rPr>
      </w:pPr>
      <w:r w:rsidRPr="009168E0">
        <w:rPr>
          <w:rStyle w:val="mw-headline"/>
          <w:lang w:val="en"/>
        </w:rPr>
        <w:t>Chemical pulping</w:t>
      </w:r>
    </w:p>
    <w:p w14:paraId="09036973" w14:textId="49D00298" w:rsidR="00DF6566" w:rsidRPr="009168E0" w:rsidRDefault="00DF6566" w:rsidP="00DF6566">
      <w:pPr>
        <w:rPr>
          <w:lang w:val="en"/>
        </w:rPr>
      </w:pPr>
      <w:r w:rsidRPr="009168E0">
        <w:rPr>
          <w:lang w:val="en"/>
        </w:rPr>
        <w:t>Main article: Pulp (paper)</w:t>
      </w:r>
    </w:p>
    <w:p w14:paraId="62F122DD" w14:textId="26C88BA7" w:rsidR="00DF6566" w:rsidRPr="009168E0" w:rsidRDefault="00DF6566" w:rsidP="00DF6566">
      <w:pPr>
        <w:pStyle w:val="NormalWeb"/>
        <w:rPr>
          <w:lang w:val="en"/>
        </w:rPr>
      </w:pPr>
      <w:r w:rsidRPr="009168E0">
        <w:rPr>
          <w:lang w:val="en"/>
        </w:rPr>
        <w:t>Sodium hydroxide is also widely used in pulping of wood for making paper or regenerated fibers. Along with sodium sulfide, sodium hydroxide is a key component of the white liquor solution used to separate lignin from cellulose fibers in the kraft process. It also plays a key role in several later stages of the process of bleaching the brown pulp resulting from the pulping process. These stages include oxygen delignification, oxidative extraction, and simple extraction, all of which require a strong alkaline environment with a pH &gt; 10.5 at the end of the stages.</w:t>
      </w:r>
    </w:p>
    <w:p w14:paraId="57D35A11" w14:textId="1A54E4CE" w:rsidR="00DF6566" w:rsidRPr="009168E0" w:rsidRDefault="00DF6566" w:rsidP="00DF6566">
      <w:pPr>
        <w:pStyle w:val="Heading3"/>
        <w:rPr>
          <w:lang w:val="en"/>
        </w:rPr>
      </w:pPr>
      <w:r w:rsidRPr="009168E0">
        <w:rPr>
          <w:rStyle w:val="mw-headline"/>
          <w:lang w:val="en"/>
        </w:rPr>
        <w:t>Tissue digestion</w:t>
      </w:r>
    </w:p>
    <w:p w14:paraId="62331996" w14:textId="18A03AA7" w:rsidR="00DF6566" w:rsidRPr="009168E0" w:rsidRDefault="00DF6566" w:rsidP="00DF6566">
      <w:pPr>
        <w:pStyle w:val="NormalWeb"/>
        <w:rPr>
          <w:lang w:val="en"/>
        </w:rPr>
      </w:pPr>
      <w:r w:rsidRPr="009168E0">
        <w:rPr>
          <w:lang w:val="en"/>
        </w:rPr>
        <w:t xml:space="preserve">In a similar fashion, sodium hydroxide is used to digest tissues, such as in a process that was used with farm animals at one time. This process involved placing a carcass into a sealed chamber, then adding a mixture of sodium hydroxide and water (which breaks the chemical bonds that keep the flesh intact). This eventually turns the body into a liquid with coffee-like appearance, and the only solid that remains are bone hulls, which could be crushed between one's fingertips. Sodium hydroxide is frequently used in the process of decomposing roadkill dumped in landfills by animal disposal contractors. Due to its low cost and availability, it has been used </w:t>
      </w:r>
      <w:r w:rsidRPr="009168E0">
        <w:rPr>
          <w:lang w:val="en"/>
        </w:rPr>
        <w:lastRenderedPageBreak/>
        <w:t>to dispose of corpses by criminals. In Mexico, a man who worked for drug cartels admitted disposing over 300 bodies with it.</w:t>
      </w:r>
      <w:r w:rsidR="009168E0" w:rsidRPr="009168E0">
        <w:rPr>
          <w:lang w:val="en"/>
        </w:rPr>
        <w:t xml:space="preserve"> </w:t>
      </w:r>
    </w:p>
    <w:p w14:paraId="5D698068" w14:textId="041A7048" w:rsidR="00DF6566" w:rsidRPr="009168E0" w:rsidRDefault="00DF6566" w:rsidP="00DF6566">
      <w:pPr>
        <w:pStyle w:val="Heading3"/>
        <w:rPr>
          <w:lang w:val="en"/>
        </w:rPr>
      </w:pPr>
      <w:r w:rsidRPr="009168E0">
        <w:rPr>
          <w:rStyle w:val="mw-headline"/>
          <w:lang w:val="en"/>
        </w:rPr>
        <w:t>Dissolving amphoteric metals and compounds</w:t>
      </w:r>
    </w:p>
    <w:p w14:paraId="33700BB8" w14:textId="4DDCB1EA" w:rsidR="00DF6566" w:rsidRPr="009168E0" w:rsidRDefault="00DF6566" w:rsidP="00DF6566">
      <w:pPr>
        <w:pStyle w:val="NormalWeb"/>
        <w:rPr>
          <w:lang w:val="en"/>
        </w:rPr>
      </w:pPr>
      <w:r w:rsidRPr="009168E0">
        <w:rPr>
          <w:lang w:val="en"/>
        </w:rPr>
        <w:t xml:space="preserve">Strong bases attack </w:t>
      </w:r>
      <w:r w:rsidR="009168E0" w:rsidRPr="009168E0">
        <w:rPr>
          <w:lang w:val="en"/>
        </w:rPr>
        <w:t>aluminum</w:t>
      </w:r>
      <w:r w:rsidRPr="009168E0">
        <w:rPr>
          <w:lang w:val="en"/>
        </w:rPr>
        <w:t xml:space="preserve">. Sodium hydroxide reacts with </w:t>
      </w:r>
      <w:r w:rsidR="009168E0" w:rsidRPr="009168E0">
        <w:rPr>
          <w:lang w:val="en"/>
        </w:rPr>
        <w:t>aluminum</w:t>
      </w:r>
      <w:r w:rsidRPr="009168E0">
        <w:rPr>
          <w:lang w:val="en"/>
        </w:rPr>
        <w:t xml:space="preserve"> and water to release hydrogen gas. The </w:t>
      </w:r>
      <w:r w:rsidR="009168E0" w:rsidRPr="009168E0">
        <w:rPr>
          <w:lang w:val="en"/>
        </w:rPr>
        <w:t>aluminum</w:t>
      </w:r>
      <w:r w:rsidRPr="009168E0">
        <w:rPr>
          <w:lang w:val="en"/>
        </w:rPr>
        <w:t xml:space="preserve"> takes the oxygen atom from sodium hydroxide, which in turn takes the oxygen atom from the water, and releases the two hydrogen atoms, The reaction thus produces hydrogen gas and sodium aluminate. In this reaction, sodium hydroxide acts as an agent to make the solution alkaline, which </w:t>
      </w:r>
      <w:r w:rsidR="009168E0" w:rsidRPr="009168E0">
        <w:rPr>
          <w:lang w:val="en"/>
        </w:rPr>
        <w:t>aluminum</w:t>
      </w:r>
      <w:r w:rsidRPr="009168E0">
        <w:rPr>
          <w:lang w:val="en"/>
        </w:rPr>
        <w:t xml:space="preserve"> can dissolve in. This reaction can be useful in etching, removing anodizing, or converting a polished surface to a satin-like finish, but without further passivation such as anodizing or </w:t>
      </w:r>
      <w:r w:rsidR="009168E0" w:rsidRPr="009168E0">
        <w:rPr>
          <w:lang w:val="en"/>
        </w:rPr>
        <w:t>allodizing</w:t>
      </w:r>
      <w:r w:rsidRPr="009168E0">
        <w:rPr>
          <w:lang w:val="en"/>
        </w:rPr>
        <w:t xml:space="preserve"> the surface may become degraded, either under normal use or in severe atmospheric conditions.</w:t>
      </w:r>
    </w:p>
    <w:p w14:paraId="6C7E67EF" w14:textId="272FC4F6" w:rsidR="00DF6566" w:rsidRPr="009168E0" w:rsidRDefault="00DF6566" w:rsidP="00DF6566">
      <w:pPr>
        <w:pStyle w:val="NormalWeb"/>
        <w:rPr>
          <w:lang w:val="en"/>
        </w:rPr>
      </w:pPr>
      <w:r w:rsidRPr="009168E0">
        <w:rPr>
          <w:lang w:val="en"/>
        </w:rPr>
        <w:t>In the Bayer process, sodium hydroxide is used in the refining of alumina containing ores (bauxite) to produce alumina (</w:t>
      </w:r>
      <w:r w:rsidR="009168E0" w:rsidRPr="009168E0">
        <w:rPr>
          <w:lang w:val="en"/>
        </w:rPr>
        <w:t>aluminum</w:t>
      </w:r>
      <w:r w:rsidRPr="009168E0">
        <w:rPr>
          <w:lang w:val="en"/>
        </w:rPr>
        <w:t xml:space="preserve"> oxide) which is the raw material used to produce </w:t>
      </w:r>
      <w:r w:rsidR="009168E0" w:rsidRPr="009168E0">
        <w:rPr>
          <w:lang w:val="en"/>
        </w:rPr>
        <w:t>aluminum</w:t>
      </w:r>
      <w:r w:rsidRPr="009168E0">
        <w:rPr>
          <w:lang w:val="en"/>
        </w:rPr>
        <w:t xml:space="preserve"> metal via the electrolytic Hall-Héroult process. Since the alumina is amphoteric, it dissolves in the sodium hydroxide, leaving impurities less soluble at high pH such as iron oxides behind in the form of a highly alkaline red mud.</w:t>
      </w:r>
    </w:p>
    <w:p w14:paraId="486630B6" w14:textId="7B0C6211" w:rsidR="00DF6566" w:rsidRPr="009168E0" w:rsidRDefault="00DF6566" w:rsidP="00DF6566">
      <w:pPr>
        <w:rPr>
          <w:lang w:val="en"/>
        </w:rPr>
      </w:pPr>
      <w:r w:rsidRPr="009168E0">
        <w:rPr>
          <w:lang w:val="en"/>
        </w:rPr>
        <w:t>See also: Ajka alumina plant accident</w:t>
      </w:r>
    </w:p>
    <w:p w14:paraId="13679DBF" w14:textId="4D813F3D" w:rsidR="00DF6566" w:rsidRPr="009168E0" w:rsidRDefault="00DF6566" w:rsidP="00DF6566">
      <w:pPr>
        <w:pStyle w:val="NormalWeb"/>
        <w:rPr>
          <w:lang w:val="en"/>
        </w:rPr>
      </w:pPr>
      <w:r w:rsidRPr="009168E0">
        <w:rPr>
          <w:lang w:val="en"/>
        </w:rPr>
        <w:t>Other amphoteric metals are zinc and lead which dissolve in concentrated sodium hydroxide solutions to give sodium zincate and sodium plumbate respectively.</w:t>
      </w:r>
    </w:p>
    <w:p w14:paraId="091B63E2" w14:textId="06C30BFF" w:rsidR="00DF6566" w:rsidRPr="009168E0" w:rsidRDefault="00DF6566" w:rsidP="00DF6566">
      <w:pPr>
        <w:pStyle w:val="Heading3"/>
        <w:rPr>
          <w:lang w:val="en"/>
        </w:rPr>
      </w:pPr>
      <w:r w:rsidRPr="009168E0">
        <w:rPr>
          <w:rStyle w:val="mw-headline"/>
          <w:lang w:val="en"/>
        </w:rPr>
        <w:t>Esterification and transesterification reagent</w:t>
      </w:r>
    </w:p>
    <w:p w14:paraId="7AD3911E" w14:textId="14131423" w:rsidR="00DF6566" w:rsidRPr="009168E0" w:rsidRDefault="00DF6566" w:rsidP="00DF6566">
      <w:pPr>
        <w:pStyle w:val="NormalWeb"/>
        <w:rPr>
          <w:lang w:val="en"/>
        </w:rPr>
      </w:pPr>
      <w:r w:rsidRPr="009168E0">
        <w:rPr>
          <w:lang w:val="en"/>
        </w:rPr>
        <w:t>Sodium hydroxide is traditionally used in soap making (cold process soap, saponification). It was made in the nineteenth century for a hard surface rather than liquid product because it was easier to store and transport.</w:t>
      </w:r>
    </w:p>
    <w:p w14:paraId="217318B2" w14:textId="4B9F96DB" w:rsidR="00DF6566" w:rsidRPr="009168E0" w:rsidRDefault="00DF6566" w:rsidP="00DF6566">
      <w:pPr>
        <w:pStyle w:val="NormalWeb"/>
        <w:rPr>
          <w:lang w:val="en"/>
        </w:rPr>
      </w:pPr>
      <w:r w:rsidRPr="009168E0">
        <w:rPr>
          <w:lang w:val="en"/>
        </w:rPr>
        <w:t>For the manufacture of biodiesel, sodium hydroxide is used as a catalyst for the transesterification of methanol and triglycerides. This only works with anhydrous sodium hydroxide, because combined with water the fat would turn into soap, which would be tainted with methanol. It is used more often than potassium hydroxide because it is cheaper and a smaller quantity is needed.</w:t>
      </w:r>
    </w:p>
    <w:p w14:paraId="5787349D" w14:textId="48FBCD21" w:rsidR="00DF6566" w:rsidRPr="009168E0" w:rsidRDefault="00DF6566" w:rsidP="00DF6566">
      <w:pPr>
        <w:pStyle w:val="NormalWeb"/>
        <w:rPr>
          <w:lang w:val="en"/>
        </w:rPr>
      </w:pPr>
      <w:r w:rsidRPr="009168E0">
        <w:rPr>
          <w:lang w:val="en"/>
        </w:rPr>
        <w:t>Sodium hydroxide is also being used experimentally in a new technology to create synthetic gasoline.</w:t>
      </w:r>
      <w:r w:rsidR="009168E0" w:rsidRPr="009168E0">
        <w:rPr>
          <w:lang w:val="en"/>
        </w:rPr>
        <w:t xml:space="preserve"> </w:t>
      </w:r>
    </w:p>
    <w:p w14:paraId="78FA3D9A" w14:textId="624C664C" w:rsidR="00DF6566" w:rsidRPr="009168E0" w:rsidRDefault="00DF6566" w:rsidP="00DF6566">
      <w:pPr>
        <w:pStyle w:val="Heading3"/>
        <w:rPr>
          <w:lang w:val="en"/>
        </w:rPr>
      </w:pPr>
      <w:r w:rsidRPr="009168E0">
        <w:rPr>
          <w:rStyle w:val="mw-headline"/>
          <w:lang w:val="en"/>
        </w:rPr>
        <w:t>Food preparation</w:t>
      </w:r>
    </w:p>
    <w:p w14:paraId="331A4398" w14:textId="6BC67037" w:rsidR="00DF6566" w:rsidRPr="009168E0" w:rsidRDefault="00DF6566" w:rsidP="00DF6566">
      <w:pPr>
        <w:pStyle w:val="NormalWeb"/>
        <w:rPr>
          <w:lang w:val="en"/>
        </w:rPr>
      </w:pPr>
      <w:r w:rsidRPr="009168E0">
        <w:rPr>
          <w:lang w:val="en"/>
        </w:rPr>
        <w:t xml:space="preserve">Food uses of sodium hydroxide include washing or chemical peeling of fruits and vegetables, chocolate and cocoa processing, caramel coloring production, poultry scalding, soft drink processing, and thickening ice cream. Olives are often soaked in sodium hydroxide for softening; Pretzels and German lye rolls are glazed with a sodium hydroxide solution before baking to </w:t>
      </w:r>
      <w:r w:rsidRPr="009168E0">
        <w:rPr>
          <w:lang w:val="en"/>
        </w:rPr>
        <w:lastRenderedPageBreak/>
        <w:t>make them crisp. Owing to the difficulty in obtaining food grade sodium hydroxide in small quantities for home use, sodium carbonate is often used in place of sodium hydroxide.</w:t>
      </w:r>
      <w:r w:rsidR="009168E0" w:rsidRPr="009168E0">
        <w:rPr>
          <w:lang w:val="en"/>
        </w:rPr>
        <w:t xml:space="preserve"> </w:t>
      </w:r>
    </w:p>
    <w:p w14:paraId="119FE16F" w14:textId="77777777" w:rsidR="00DF6566" w:rsidRPr="009168E0" w:rsidRDefault="00DF6566" w:rsidP="00DF6566">
      <w:pPr>
        <w:pStyle w:val="NormalWeb"/>
        <w:rPr>
          <w:lang w:val="en"/>
        </w:rPr>
      </w:pPr>
      <w:r w:rsidRPr="009168E0">
        <w:rPr>
          <w:lang w:val="en"/>
        </w:rPr>
        <w:t>Specific foods processed with sodium hydroxide include:</w:t>
      </w:r>
    </w:p>
    <w:p w14:paraId="3D98102E" w14:textId="0D096F90" w:rsidR="00DF6566" w:rsidRPr="009168E0" w:rsidRDefault="00DF6566" w:rsidP="00DF6566">
      <w:pPr>
        <w:numPr>
          <w:ilvl w:val="0"/>
          <w:numId w:val="4"/>
        </w:numPr>
        <w:spacing w:before="100" w:beforeAutospacing="1" w:after="100" w:afterAutospacing="1"/>
        <w:rPr>
          <w:lang w:val="en"/>
        </w:rPr>
      </w:pPr>
      <w:r w:rsidRPr="009168E0">
        <w:rPr>
          <w:lang w:val="en"/>
        </w:rPr>
        <w:t xml:space="preserve">The Scandinavian delicacy known as lutefisk (from </w:t>
      </w:r>
      <w:r w:rsidRPr="009168E0">
        <w:rPr>
          <w:i/>
          <w:iCs/>
          <w:lang w:val="en"/>
        </w:rPr>
        <w:t>lutfisk</w:t>
      </w:r>
      <w:r w:rsidRPr="009168E0">
        <w:rPr>
          <w:lang w:val="en"/>
        </w:rPr>
        <w:t>, "lye fish").</w:t>
      </w:r>
    </w:p>
    <w:p w14:paraId="0DB178AD" w14:textId="516E569A" w:rsidR="00DF6566" w:rsidRPr="009168E0" w:rsidRDefault="00DF6566" w:rsidP="00DF6566">
      <w:pPr>
        <w:numPr>
          <w:ilvl w:val="0"/>
          <w:numId w:val="4"/>
        </w:numPr>
        <w:spacing w:before="100" w:beforeAutospacing="1" w:after="100" w:afterAutospacing="1"/>
        <w:rPr>
          <w:lang w:val="en"/>
        </w:rPr>
      </w:pPr>
      <w:r w:rsidRPr="009168E0">
        <w:rPr>
          <w:lang w:val="en"/>
        </w:rPr>
        <w:t>Hominy is dried maize (corn) kernels reconstituted by soaking in lye-water. These expand considerably in size and may be further processed by frying to make corn nuts or by drying and grinding to make grits. Nixtamal is similar, but uses calcium hydroxide instead of sodium hydroxide.</w:t>
      </w:r>
    </w:p>
    <w:p w14:paraId="6C6F2EA8" w14:textId="505D7FDB" w:rsidR="00DF6566" w:rsidRPr="009168E0" w:rsidRDefault="00DF6566" w:rsidP="00DF6566">
      <w:pPr>
        <w:numPr>
          <w:ilvl w:val="0"/>
          <w:numId w:val="4"/>
        </w:numPr>
        <w:spacing w:before="100" w:beforeAutospacing="1" w:after="100" w:afterAutospacing="1"/>
        <w:rPr>
          <w:lang w:val="en"/>
        </w:rPr>
      </w:pPr>
      <w:r w:rsidRPr="009168E0">
        <w:rPr>
          <w:lang w:val="en"/>
        </w:rPr>
        <w:t>Sodium hydroxide is also the chemical that causes gelling of egg whites in the production of Century eggs.</w:t>
      </w:r>
    </w:p>
    <w:p w14:paraId="005DCA83" w14:textId="1D618EDC" w:rsidR="00DF6566" w:rsidRPr="009168E0" w:rsidRDefault="00DF6566" w:rsidP="00DF6566">
      <w:pPr>
        <w:numPr>
          <w:ilvl w:val="0"/>
          <w:numId w:val="4"/>
        </w:numPr>
        <w:spacing w:before="100" w:beforeAutospacing="1" w:after="100" w:afterAutospacing="1"/>
        <w:rPr>
          <w:lang w:val="en"/>
        </w:rPr>
      </w:pPr>
      <w:r w:rsidRPr="009168E0">
        <w:rPr>
          <w:lang w:val="en"/>
        </w:rPr>
        <w:t>German pretzels are poached in a boiling sodium carbonate solution or cold sodium hydroxide solution before baking, which contributes to their unique crust.</w:t>
      </w:r>
    </w:p>
    <w:p w14:paraId="292EB139" w14:textId="77777777" w:rsidR="00DF6566" w:rsidRPr="009168E0" w:rsidRDefault="00DF6566" w:rsidP="00DF6566">
      <w:pPr>
        <w:numPr>
          <w:ilvl w:val="0"/>
          <w:numId w:val="4"/>
        </w:numPr>
        <w:spacing w:before="100" w:beforeAutospacing="1" w:after="100" w:afterAutospacing="1"/>
        <w:rPr>
          <w:lang w:val="en"/>
        </w:rPr>
      </w:pPr>
      <w:r w:rsidRPr="009168E0">
        <w:rPr>
          <w:lang w:val="en"/>
        </w:rPr>
        <w:t>Lye-water is an essential ingredient in the crust of the traditional baked Chinese moon cakes.</w:t>
      </w:r>
    </w:p>
    <w:p w14:paraId="7F51A2EF" w14:textId="1D75709D" w:rsidR="00DF6566" w:rsidRPr="009168E0" w:rsidRDefault="00DF6566" w:rsidP="00DF6566">
      <w:pPr>
        <w:numPr>
          <w:ilvl w:val="0"/>
          <w:numId w:val="4"/>
        </w:numPr>
        <w:spacing w:before="100" w:beforeAutospacing="1" w:after="100" w:afterAutospacing="1"/>
        <w:rPr>
          <w:lang w:val="en"/>
        </w:rPr>
      </w:pPr>
      <w:r w:rsidRPr="009168E0">
        <w:rPr>
          <w:lang w:val="en"/>
        </w:rPr>
        <w:t xml:space="preserve">Most yellow </w:t>
      </w:r>
      <w:r w:rsidR="009168E0" w:rsidRPr="009168E0">
        <w:rPr>
          <w:lang w:val="en"/>
        </w:rPr>
        <w:t>colored</w:t>
      </w:r>
      <w:r w:rsidRPr="009168E0">
        <w:rPr>
          <w:lang w:val="en"/>
        </w:rPr>
        <w:t xml:space="preserve"> Chinese noodles are made with lye-water but are commonly mistaken for containing egg.</w:t>
      </w:r>
    </w:p>
    <w:p w14:paraId="79E4A122" w14:textId="122E748E" w:rsidR="00DF6566" w:rsidRPr="009168E0" w:rsidRDefault="00DF6566" w:rsidP="00DF6566">
      <w:pPr>
        <w:numPr>
          <w:ilvl w:val="0"/>
          <w:numId w:val="4"/>
        </w:numPr>
        <w:spacing w:before="100" w:beforeAutospacing="1" w:after="100" w:afterAutospacing="1"/>
        <w:rPr>
          <w:lang w:val="en"/>
        </w:rPr>
      </w:pPr>
      <w:r w:rsidRPr="009168E0">
        <w:rPr>
          <w:lang w:val="en"/>
        </w:rPr>
        <w:t>Some methods of preparing olives involve subjecting them to a lye-based brine.</w:t>
      </w:r>
      <w:r w:rsidR="009168E0" w:rsidRPr="009168E0">
        <w:rPr>
          <w:lang w:val="en"/>
        </w:rPr>
        <w:t xml:space="preserve"> </w:t>
      </w:r>
    </w:p>
    <w:p w14:paraId="53068E5C" w14:textId="5FACEB79" w:rsidR="00DF6566" w:rsidRPr="009168E0" w:rsidRDefault="00DF6566" w:rsidP="00DF6566">
      <w:pPr>
        <w:numPr>
          <w:ilvl w:val="0"/>
          <w:numId w:val="4"/>
        </w:numPr>
        <w:spacing w:before="100" w:beforeAutospacing="1" w:after="100" w:afterAutospacing="1"/>
        <w:rPr>
          <w:lang w:val="en"/>
        </w:rPr>
      </w:pPr>
      <w:r w:rsidRPr="009168E0">
        <w:rPr>
          <w:lang w:val="en"/>
        </w:rPr>
        <w:t>The Filipino dessert (</w:t>
      </w:r>
      <w:r w:rsidRPr="009168E0">
        <w:rPr>
          <w:i/>
          <w:iCs/>
          <w:lang w:val="en"/>
        </w:rPr>
        <w:t>kakanin</w:t>
      </w:r>
      <w:r w:rsidRPr="009168E0">
        <w:rPr>
          <w:lang w:val="en"/>
        </w:rPr>
        <w:t xml:space="preserve">) called </w:t>
      </w:r>
      <w:r w:rsidRPr="009168E0">
        <w:rPr>
          <w:i/>
          <w:iCs/>
          <w:lang w:val="en"/>
        </w:rPr>
        <w:t>kutsinta</w:t>
      </w:r>
      <w:r w:rsidRPr="009168E0">
        <w:rPr>
          <w:lang w:val="en"/>
        </w:rPr>
        <w:t xml:space="preserve"> uses a bit of lye water to help give the rice flour batter a jelly like consistency. A similar process is also used in the kakanin known as </w:t>
      </w:r>
      <w:r w:rsidRPr="009168E0">
        <w:rPr>
          <w:i/>
          <w:iCs/>
          <w:lang w:val="en"/>
        </w:rPr>
        <w:t>pitsi-pitsi</w:t>
      </w:r>
      <w:r w:rsidRPr="009168E0">
        <w:rPr>
          <w:lang w:val="en"/>
        </w:rPr>
        <w:t xml:space="preserve"> or </w:t>
      </w:r>
      <w:r w:rsidRPr="009168E0">
        <w:rPr>
          <w:i/>
          <w:iCs/>
          <w:lang w:val="en"/>
        </w:rPr>
        <w:t>pichi-pichi</w:t>
      </w:r>
      <w:r w:rsidRPr="009168E0">
        <w:rPr>
          <w:lang w:val="en"/>
        </w:rPr>
        <w:t xml:space="preserve"> except that the mixture uses grated cassava instead of rice flour.</w:t>
      </w:r>
    </w:p>
    <w:p w14:paraId="3D9046C0" w14:textId="7CB05C58" w:rsidR="00DF6566" w:rsidRPr="009168E0" w:rsidRDefault="00DF6566" w:rsidP="00DF6566">
      <w:pPr>
        <w:pStyle w:val="Heading3"/>
        <w:rPr>
          <w:lang w:val="en"/>
        </w:rPr>
      </w:pPr>
      <w:r w:rsidRPr="009168E0">
        <w:rPr>
          <w:rStyle w:val="mw-headline"/>
          <w:lang w:val="en"/>
        </w:rPr>
        <w:t>Cleaning agent</w:t>
      </w:r>
    </w:p>
    <w:p w14:paraId="62F6F9BB" w14:textId="14C95055" w:rsidR="00DF6566" w:rsidRPr="009168E0" w:rsidRDefault="00DF6566" w:rsidP="00DF6566">
      <w:pPr>
        <w:rPr>
          <w:lang w:val="en"/>
        </w:rPr>
      </w:pPr>
      <w:r w:rsidRPr="009168E0">
        <w:rPr>
          <w:lang w:val="en"/>
        </w:rPr>
        <w:t>Main article: Cleaning agent</w:t>
      </w:r>
    </w:p>
    <w:p w14:paraId="37D76DCD" w14:textId="13FB3EC1" w:rsidR="00DF6566" w:rsidRPr="009168E0" w:rsidRDefault="00DF6566" w:rsidP="00DF6566">
      <w:pPr>
        <w:pStyle w:val="NormalWeb"/>
        <w:rPr>
          <w:lang w:val="en"/>
        </w:rPr>
      </w:pPr>
      <w:r w:rsidRPr="009168E0">
        <w:rPr>
          <w:lang w:val="en"/>
        </w:rPr>
        <w:t>Sodium hydroxide is frequently used as an industrial cleaning agent where it is often called "caustic". It is added to water, heated, and then used to clean process equipment, storage tanks, etc. It can dissolve grease, oils, fats and protein based deposits. It is also used for cleaning waste discharge pipes under sinks and drains in domestic properties. Surfactants can be added to the sodium hydroxide solution in order to stabilize dissolved substances and thus prevent redeposition. A sodium hydroxide soak solution is used as a powerful degreaser on stainless steel and glass bakeware. It is also a common ingredient in oven cleaners.</w:t>
      </w:r>
    </w:p>
    <w:p w14:paraId="5E9C1668" w14:textId="5A2C93EE" w:rsidR="00DF6566" w:rsidRPr="009168E0" w:rsidRDefault="00DF6566" w:rsidP="00DF6566">
      <w:pPr>
        <w:pStyle w:val="NormalWeb"/>
        <w:rPr>
          <w:lang w:val="en"/>
        </w:rPr>
      </w:pPr>
      <w:r w:rsidRPr="009168E0">
        <w:rPr>
          <w:lang w:val="en"/>
        </w:rPr>
        <w:t>A common use of sodium hydroxide is in the production of parts washer detergents. Parts washer detergents based on sodium hydroxide are some of the most aggressive parts washer cleaning chemicals. The sodium hydroxide based detergent include surfactants, rust inhibitors and defoamers. A parts washer heats water and the detergent in a closed cabinet and then sprays the heated sodium hydroxide and hot water at pressure against dirty parts for degreasing applications. Sodium hydroxide used in this manner replaced many solvent based systems in the early 1990s</w:t>
      </w:r>
      <w:r w:rsidR="009168E0" w:rsidRPr="009168E0">
        <w:rPr>
          <w:vertAlign w:val="superscript"/>
          <w:lang w:val="en"/>
        </w:rPr>
        <w:t xml:space="preserve"> </w:t>
      </w:r>
      <w:r w:rsidRPr="009168E0">
        <w:rPr>
          <w:lang w:val="en"/>
        </w:rPr>
        <w:t>when trichloroethane was outlawed by the Montreal Protocol. Water and sodium hydroxide detergent based parts washers are considered to be an environmental improvement over the solvent based cleaning methods.</w:t>
      </w:r>
    </w:p>
    <w:p w14:paraId="251471D1" w14:textId="1AA690C3" w:rsidR="00DF6566" w:rsidRPr="009168E0" w:rsidRDefault="009168E0" w:rsidP="00DF6566">
      <w:pPr>
        <w:rPr>
          <w:lang w:val="en"/>
        </w:rPr>
      </w:pPr>
      <w:r w:rsidRPr="009168E0">
        <w:rPr>
          <w:lang w:val="en"/>
        </w:rPr>
        <w:lastRenderedPageBreak/>
        <w:pict w14:anchorId="0D9D5CEA">
          <v:shape id="_x0000_i1051" type="#_x0000_t75" alt="" href="http://en.wikipedia.org/wiki/File:NaOH_-_drain-cleaner.jpg" style="width:129.75pt;height:93.75pt" o:button="t">
            <v:imagedata r:id="rId16" o:title=""/>
          </v:shape>
        </w:pict>
      </w:r>
    </w:p>
    <w:p w14:paraId="1C5F3732" w14:textId="5F85FCA0" w:rsidR="00DF6566" w:rsidRPr="009168E0" w:rsidRDefault="009168E0" w:rsidP="00DF6566">
      <w:pPr>
        <w:rPr>
          <w:lang w:val="en"/>
        </w:rPr>
      </w:pPr>
      <w:r w:rsidRPr="009168E0">
        <w:rPr>
          <w:lang w:val="en"/>
        </w:rPr>
        <w:pict w14:anchorId="69023461">
          <v:shape id="_x0000_i1052" type="#_x0000_t75" alt="" href="http://en.wikipedia.org/wiki/File:NaOH_-_drain-cleaner.jpg" title="&quot;Enlarge&quot;" style="width:14.25pt;height:14.25pt" o:button="t">
            <v:imagedata r:id="rId15" o:title=""/>
          </v:shape>
        </w:pict>
      </w:r>
    </w:p>
    <w:p w14:paraId="43494CA1" w14:textId="43C6A5F0" w:rsidR="009168E0" w:rsidRPr="009168E0" w:rsidRDefault="00DF6566" w:rsidP="00DF6566">
      <w:pPr>
        <w:rPr>
          <w:lang w:val="en"/>
        </w:rPr>
      </w:pPr>
      <w:r w:rsidRPr="009168E0">
        <w:rPr>
          <w:lang w:val="en"/>
        </w:rPr>
        <w:t>Hardware stores grade sodium hydroxide to be used as a type of drain cleaners</w:t>
      </w:r>
    </w:p>
    <w:p w14:paraId="0BD52B98" w14:textId="1560F2A4" w:rsidR="00DF6566" w:rsidRPr="009168E0" w:rsidRDefault="00DF6566" w:rsidP="00DF6566">
      <w:pPr>
        <w:rPr>
          <w:lang w:val="en"/>
        </w:rPr>
      </w:pPr>
      <w:r w:rsidRPr="009168E0">
        <w:rPr>
          <w:lang w:val="en"/>
        </w:rPr>
        <w:t>.</w:t>
      </w:r>
    </w:p>
    <w:p w14:paraId="0BF62310" w14:textId="4265A237" w:rsidR="00DF6566" w:rsidRPr="009168E0" w:rsidRDefault="009168E0" w:rsidP="00DF6566">
      <w:pPr>
        <w:rPr>
          <w:lang w:val="en"/>
        </w:rPr>
      </w:pPr>
      <w:r w:rsidRPr="009168E0">
        <w:rPr>
          <w:lang w:val="en"/>
        </w:rPr>
        <w:pict w14:anchorId="14A04FFF">
          <v:shape id="_x0000_i1053" type="#_x0000_t75" alt="" href="http://en.wikipedia.org/wiki/File:Paint_stripping_with_caustic_soda.jpg" style="width:129.75pt;height:194.25pt" o:button="t">
            <v:imagedata r:id="rId17" o:title=""/>
          </v:shape>
        </w:pict>
      </w:r>
    </w:p>
    <w:p w14:paraId="7CABE32B" w14:textId="649EEB6C" w:rsidR="00DF6566" w:rsidRPr="009168E0" w:rsidRDefault="009168E0" w:rsidP="00DF6566">
      <w:pPr>
        <w:rPr>
          <w:lang w:val="en"/>
        </w:rPr>
      </w:pPr>
      <w:r w:rsidRPr="009168E0">
        <w:rPr>
          <w:lang w:val="en"/>
        </w:rPr>
        <w:pict w14:anchorId="6529AC8C">
          <v:shape id="_x0000_i1054" type="#_x0000_t75" alt="" href="http://en.wikipedia.org/wiki/File:Paint_stripping_with_caustic_soda.jpg" title="&quot;Enlarge&quot;" style="width:14.25pt;height:14.25pt" o:button="t">
            <v:imagedata r:id="rId15" o:title=""/>
          </v:shape>
        </w:pict>
      </w:r>
    </w:p>
    <w:p w14:paraId="6936D7F6" w14:textId="77777777" w:rsidR="00DF6566" w:rsidRPr="009168E0" w:rsidRDefault="00DF6566" w:rsidP="00DF6566">
      <w:pPr>
        <w:rPr>
          <w:lang w:val="en"/>
        </w:rPr>
      </w:pPr>
      <w:r w:rsidRPr="009168E0">
        <w:rPr>
          <w:lang w:val="en"/>
        </w:rPr>
        <w:t>Paint stripping with caustic soda</w:t>
      </w:r>
    </w:p>
    <w:p w14:paraId="7807F592" w14:textId="69BB879A" w:rsidR="00DF6566" w:rsidRPr="009168E0" w:rsidRDefault="00DF6566" w:rsidP="00DF6566">
      <w:pPr>
        <w:pStyle w:val="NormalWeb"/>
        <w:rPr>
          <w:lang w:val="en"/>
        </w:rPr>
      </w:pPr>
      <w:r w:rsidRPr="009168E0">
        <w:rPr>
          <w:lang w:val="en"/>
        </w:rPr>
        <w:t>Sodium hydroxide is used in the home as a type of drain opener to unblock clogged drains, usually in the form of a dry crystal or as a thick liquid gel. The alkali dissolves greases to produce water soluble products. It also hydrolyzes the proteins such as those found in hair which may block water pipes. These reactions are sped by the heat generated when sodium hydroxide and the other chemical components of the cleaner dissolve in water. Such alkaline drain cleaners and their acidic versions are highly corrosive and should be handled with great caution.</w:t>
      </w:r>
    </w:p>
    <w:p w14:paraId="6464CFE2" w14:textId="00EC749E" w:rsidR="00DF6566" w:rsidRPr="009168E0" w:rsidRDefault="00DF6566" w:rsidP="00DF6566">
      <w:pPr>
        <w:pStyle w:val="NormalWeb"/>
        <w:rPr>
          <w:lang w:val="en"/>
        </w:rPr>
      </w:pPr>
      <w:r w:rsidRPr="009168E0">
        <w:rPr>
          <w:lang w:val="en"/>
        </w:rPr>
        <w:t>Sodium hydroxide is used in some relaxers to straighten hair. However, because of the high incidence and intensity of chemical burns, manufacturers of chemical relaxers use other alkaline chemicals in preparations available to average consumers. Sodium hydroxide relaxers are still available, but they are used mostly by professionals.</w:t>
      </w:r>
    </w:p>
    <w:p w14:paraId="0A87F609" w14:textId="4137024F" w:rsidR="00DF6566" w:rsidRPr="009168E0" w:rsidRDefault="00DF6566" w:rsidP="00DF6566">
      <w:pPr>
        <w:pStyle w:val="NormalWeb"/>
        <w:rPr>
          <w:lang w:val="en"/>
        </w:rPr>
      </w:pPr>
      <w:r w:rsidRPr="009168E0">
        <w:rPr>
          <w:lang w:val="en"/>
        </w:rPr>
        <w:t xml:space="preserve">A solution of sodium hydroxide in water was traditionally used as the most common paint stripper on wooden objects. Its use has become less common, because it can damage the wood surface, raising the grain and staining the </w:t>
      </w:r>
      <w:r w:rsidR="009168E0" w:rsidRPr="009168E0">
        <w:rPr>
          <w:lang w:val="en"/>
        </w:rPr>
        <w:t>color</w:t>
      </w:r>
      <w:r w:rsidRPr="009168E0">
        <w:rPr>
          <w:lang w:val="en"/>
        </w:rPr>
        <w:t>.</w:t>
      </w:r>
    </w:p>
    <w:p w14:paraId="1CF65E16" w14:textId="292B6B91" w:rsidR="00DF6566" w:rsidRPr="009168E0" w:rsidRDefault="00DF6566" w:rsidP="00DF6566">
      <w:pPr>
        <w:pStyle w:val="Heading3"/>
        <w:rPr>
          <w:lang w:val="en"/>
        </w:rPr>
      </w:pPr>
      <w:r w:rsidRPr="009168E0">
        <w:rPr>
          <w:rStyle w:val="mw-headline"/>
          <w:lang w:val="en"/>
        </w:rPr>
        <w:t>Historical uses</w:t>
      </w:r>
    </w:p>
    <w:p w14:paraId="328428EA" w14:textId="58E58D43" w:rsidR="00DF6566" w:rsidRPr="009168E0" w:rsidRDefault="00DF6566" w:rsidP="00DF6566">
      <w:pPr>
        <w:pStyle w:val="NormalWeb"/>
        <w:rPr>
          <w:lang w:val="en"/>
        </w:rPr>
      </w:pPr>
      <w:r w:rsidRPr="009168E0">
        <w:rPr>
          <w:lang w:val="en"/>
        </w:rPr>
        <w:lastRenderedPageBreak/>
        <w:t>Sodium hydroxide has been used for detection of carbon monoxide poisoning, with blood samples of such patients turning to a vermilion color upon the addition of a few drops of sodium hydroxide. Today, carbon monoxide poisoning can be detected by CO oximetry.</w:t>
      </w:r>
    </w:p>
    <w:p w14:paraId="13227852" w14:textId="273E07A1" w:rsidR="00DF6566" w:rsidRPr="009168E0" w:rsidRDefault="00DF6566" w:rsidP="00DF6566">
      <w:pPr>
        <w:pStyle w:val="Heading3"/>
        <w:rPr>
          <w:lang w:val="en"/>
        </w:rPr>
      </w:pPr>
      <w:r w:rsidRPr="009168E0">
        <w:rPr>
          <w:rStyle w:val="mw-headline"/>
          <w:lang w:val="en"/>
        </w:rPr>
        <w:t>Experimental</w:t>
      </w:r>
    </w:p>
    <w:p w14:paraId="2C6E9711" w14:textId="2819C4D3" w:rsidR="00DF6566" w:rsidRPr="009168E0" w:rsidRDefault="00DF6566" w:rsidP="00DF6566">
      <w:pPr>
        <w:numPr>
          <w:ilvl w:val="0"/>
          <w:numId w:val="5"/>
        </w:numPr>
        <w:spacing w:before="100" w:beforeAutospacing="1" w:after="100" w:afterAutospacing="1"/>
        <w:rPr>
          <w:lang w:val="en"/>
        </w:rPr>
      </w:pPr>
      <w:r w:rsidRPr="009168E0">
        <w:rPr>
          <w:lang w:val="en"/>
        </w:rPr>
        <w:t>Sodium hydroxide test for flavonoids</w:t>
      </w:r>
    </w:p>
    <w:p w14:paraId="29A62046" w14:textId="2AEC8103" w:rsidR="00DF6566" w:rsidRPr="009168E0" w:rsidRDefault="00DF6566" w:rsidP="00DF6566">
      <w:pPr>
        <w:pStyle w:val="Heading2"/>
        <w:rPr>
          <w:lang w:val="en"/>
        </w:rPr>
      </w:pPr>
      <w:r w:rsidRPr="009168E0">
        <w:rPr>
          <w:rStyle w:val="mw-headline"/>
          <w:lang w:val="en"/>
        </w:rPr>
        <w:t>Safety</w:t>
      </w:r>
    </w:p>
    <w:p w14:paraId="6530E0A3" w14:textId="70B39467" w:rsidR="00DF6566" w:rsidRPr="009168E0" w:rsidRDefault="009168E0" w:rsidP="00DF6566">
      <w:pPr>
        <w:rPr>
          <w:lang w:val="en"/>
        </w:rPr>
      </w:pPr>
      <w:r w:rsidRPr="009168E0">
        <w:rPr>
          <w:lang w:val="en"/>
        </w:rPr>
        <w:pict w14:anchorId="0ACD5892">
          <v:shape id="_x0000_i1055" type="#_x0000_t75" alt="" href="http://en.wikipedia.org/wiki/File:Sodium_hydroxide_burn.png" style="width:165pt;height:207.75pt" o:button="t">
            <v:imagedata r:id="rId18" o:title=""/>
          </v:shape>
        </w:pict>
      </w:r>
    </w:p>
    <w:p w14:paraId="1F26CACC" w14:textId="1914648A" w:rsidR="00DF6566" w:rsidRPr="009168E0" w:rsidRDefault="009168E0" w:rsidP="00DF6566">
      <w:pPr>
        <w:rPr>
          <w:lang w:val="en"/>
        </w:rPr>
      </w:pPr>
      <w:r w:rsidRPr="009168E0">
        <w:rPr>
          <w:lang w:val="en"/>
        </w:rPr>
        <w:pict w14:anchorId="02CB8720">
          <v:shape id="_x0000_i1056" type="#_x0000_t75" alt="" href="http://en.wikipedia.org/wiki/File:Sodium_hydroxide_burn.png" title="&quot;Enlarge&quot;" style="width:15pt;height:11.25pt" o:button="t">
            <v:imagedata r:id="rId15" o:title=""/>
          </v:shape>
        </w:pict>
      </w:r>
    </w:p>
    <w:p w14:paraId="2E3EB812" w14:textId="4C313636" w:rsidR="00DF6566" w:rsidRPr="009168E0" w:rsidRDefault="00DF6566" w:rsidP="00DF6566">
      <w:pPr>
        <w:rPr>
          <w:lang w:val="en"/>
        </w:rPr>
      </w:pPr>
      <w:r w:rsidRPr="009168E0">
        <w:rPr>
          <w:lang w:val="en"/>
        </w:rPr>
        <w:t>Chemical burns caused by sodium hydroxide solution photographed 44 hours after exposure.</w:t>
      </w:r>
    </w:p>
    <w:p w14:paraId="37285AB7" w14:textId="59A2D678" w:rsidR="00DF6566" w:rsidRPr="009168E0" w:rsidRDefault="00DF6566" w:rsidP="00DF6566">
      <w:pPr>
        <w:pStyle w:val="NormalWeb"/>
        <w:rPr>
          <w:lang w:val="en"/>
        </w:rPr>
      </w:pPr>
      <w:r w:rsidRPr="009168E0">
        <w:rPr>
          <w:lang w:val="en"/>
        </w:rPr>
        <w:t>Like other corrosive acids and alkalis, drops of sodium hydroxide solutions can decompose proteins and lipids in skin, eyes or other living tissues via amide hydrolysis and ester hydrolysis, which consequently causes chemical burns and may induce permanent blindness if it contacts eyes. Solid alkali may also express its corrosive nature if there is water so protective equipment such as rubber gloves, safety clothing and eye protection should always be used when handling the material or its solutions.</w:t>
      </w:r>
    </w:p>
    <w:p w14:paraId="222CDF98" w14:textId="3EA52F15" w:rsidR="00DF6566" w:rsidRPr="009168E0" w:rsidRDefault="00DF6566" w:rsidP="00DF6566">
      <w:pPr>
        <w:pStyle w:val="NormalWeb"/>
        <w:rPr>
          <w:lang w:val="en"/>
        </w:rPr>
      </w:pPr>
      <w:r w:rsidRPr="009168E0">
        <w:rPr>
          <w:lang w:val="en"/>
        </w:rPr>
        <w:t>Moreover, dissolution of sodium hydroxide is highly exothermic, and the resulting heat may cause heat burns or ignite flammables. It also produces heat when reacted with acids.</w:t>
      </w:r>
    </w:p>
    <w:p w14:paraId="2E8A9E24" w14:textId="77777777" w:rsidR="00DF6566" w:rsidRPr="009168E0" w:rsidRDefault="00DF6566" w:rsidP="00DF6566">
      <w:pPr>
        <w:pStyle w:val="NormalWeb"/>
        <w:rPr>
          <w:lang w:val="en"/>
        </w:rPr>
      </w:pPr>
      <w:r w:rsidRPr="009168E0">
        <w:rPr>
          <w:lang w:val="en"/>
        </w:rPr>
        <w:t>The standard first aid measures for alkali spills on the skin is, as for other corrosives, irrigation with large quantities of water. Washing is continued for at least ten to fifteen minutes.</w:t>
      </w:r>
    </w:p>
    <w:p w14:paraId="16E18F57" w14:textId="69F5980C" w:rsidR="00DF6566" w:rsidRPr="009168E0" w:rsidRDefault="00DF6566" w:rsidP="00DF6566">
      <w:pPr>
        <w:pStyle w:val="NormalWeb"/>
        <w:rPr>
          <w:lang w:val="en"/>
        </w:rPr>
      </w:pPr>
      <w:r w:rsidRPr="009168E0">
        <w:rPr>
          <w:lang w:val="en"/>
        </w:rPr>
        <w:t xml:space="preserve">Sodium hydroxide is corrosive to several metals, like </w:t>
      </w:r>
      <w:r w:rsidR="009168E0" w:rsidRPr="009168E0">
        <w:rPr>
          <w:lang w:val="en"/>
        </w:rPr>
        <w:t>aluminum</w:t>
      </w:r>
      <w:r w:rsidRPr="009168E0">
        <w:rPr>
          <w:lang w:val="en"/>
        </w:rPr>
        <w:t xml:space="preserve"> which reacts with the alkali to produce flammable hydrogen gas on contact:</w:t>
      </w:r>
      <w:r w:rsidR="009168E0" w:rsidRPr="009168E0">
        <w:rPr>
          <w:lang w:val="en"/>
        </w:rPr>
        <w:t xml:space="preserve"> </w:t>
      </w:r>
    </w:p>
    <w:p w14:paraId="6644C249" w14:textId="77777777" w:rsidR="00DF6566" w:rsidRPr="009168E0" w:rsidRDefault="00DF6566" w:rsidP="00DF6566">
      <w:pPr>
        <w:ind w:left="720"/>
        <w:rPr>
          <w:lang w:val="en"/>
        </w:rPr>
      </w:pPr>
      <w:r w:rsidRPr="009168E0">
        <w:rPr>
          <w:lang w:val="en"/>
        </w:rPr>
        <w:t>2 Al + 2 NaOH + 2 H</w:t>
      </w:r>
      <w:r w:rsidRPr="009168E0">
        <w:rPr>
          <w:vertAlign w:val="subscript"/>
          <w:lang w:val="en"/>
        </w:rPr>
        <w:t>2</w:t>
      </w:r>
      <w:r w:rsidRPr="009168E0">
        <w:rPr>
          <w:lang w:val="en"/>
        </w:rPr>
        <w:t>O → 3 H</w:t>
      </w:r>
      <w:r w:rsidRPr="009168E0">
        <w:rPr>
          <w:vertAlign w:val="subscript"/>
          <w:lang w:val="en"/>
        </w:rPr>
        <w:t>2</w:t>
      </w:r>
      <w:r w:rsidRPr="009168E0">
        <w:rPr>
          <w:lang w:val="en"/>
        </w:rPr>
        <w:t xml:space="preserve"> + 2 NaAlO</w:t>
      </w:r>
      <w:r w:rsidRPr="009168E0">
        <w:rPr>
          <w:b/>
          <w:bCs/>
          <w:vertAlign w:val="subscript"/>
          <w:lang w:val="en"/>
        </w:rPr>
        <w:t>2</w:t>
      </w:r>
    </w:p>
    <w:p w14:paraId="76DE67DF" w14:textId="77777777" w:rsidR="00DF6566" w:rsidRPr="009168E0" w:rsidRDefault="00DF6566" w:rsidP="00DF6566">
      <w:pPr>
        <w:ind w:left="720"/>
        <w:rPr>
          <w:lang w:val="en"/>
        </w:rPr>
      </w:pPr>
      <w:r w:rsidRPr="009168E0">
        <w:rPr>
          <w:lang w:val="en"/>
        </w:rPr>
        <w:t>2 Al + 6 NaOH + x H</w:t>
      </w:r>
      <w:r w:rsidRPr="009168E0">
        <w:rPr>
          <w:vertAlign w:val="subscript"/>
          <w:lang w:val="en"/>
        </w:rPr>
        <w:t>2</w:t>
      </w:r>
      <w:r w:rsidRPr="009168E0">
        <w:rPr>
          <w:lang w:val="en"/>
        </w:rPr>
        <w:t>O → 3 H</w:t>
      </w:r>
      <w:r w:rsidRPr="009168E0">
        <w:rPr>
          <w:vertAlign w:val="subscript"/>
          <w:lang w:val="en"/>
        </w:rPr>
        <w:t>2</w:t>
      </w:r>
      <w:r w:rsidRPr="009168E0">
        <w:rPr>
          <w:lang w:val="en"/>
        </w:rPr>
        <w:t xml:space="preserve"> + 2 Na</w:t>
      </w:r>
      <w:r w:rsidRPr="009168E0">
        <w:rPr>
          <w:vertAlign w:val="subscript"/>
          <w:lang w:val="en"/>
        </w:rPr>
        <w:t>3</w:t>
      </w:r>
      <w:r w:rsidRPr="009168E0">
        <w:rPr>
          <w:lang w:val="en"/>
        </w:rPr>
        <w:t>AlO</w:t>
      </w:r>
      <w:r w:rsidRPr="009168E0">
        <w:rPr>
          <w:b/>
          <w:bCs/>
          <w:vertAlign w:val="subscript"/>
          <w:lang w:val="en"/>
        </w:rPr>
        <w:t>3</w:t>
      </w:r>
      <w:r w:rsidRPr="009168E0">
        <w:rPr>
          <w:lang w:val="en"/>
        </w:rPr>
        <w:t xml:space="preserve"> + x H</w:t>
      </w:r>
      <w:r w:rsidRPr="009168E0">
        <w:rPr>
          <w:vertAlign w:val="subscript"/>
          <w:lang w:val="en"/>
        </w:rPr>
        <w:t>2</w:t>
      </w:r>
      <w:r w:rsidRPr="009168E0">
        <w:rPr>
          <w:lang w:val="en"/>
        </w:rPr>
        <w:t>O</w:t>
      </w:r>
    </w:p>
    <w:p w14:paraId="4D43D1CB" w14:textId="77777777" w:rsidR="00DF6566" w:rsidRPr="009168E0" w:rsidRDefault="00DF6566" w:rsidP="00DF6566">
      <w:pPr>
        <w:ind w:left="720"/>
        <w:rPr>
          <w:lang w:val="en"/>
        </w:rPr>
      </w:pPr>
      <w:r w:rsidRPr="009168E0">
        <w:rPr>
          <w:lang w:val="en"/>
        </w:rPr>
        <w:lastRenderedPageBreak/>
        <w:t>2 Al + 2 NaOH + 6 H</w:t>
      </w:r>
      <w:r w:rsidRPr="009168E0">
        <w:rPr>
          <w:vertAlign w:val="subscript"/>
          <w:lang w:val="en"/>
        </w:rPr>
        <w:t>2</w:t>
      </w:r>
      <w:r w:rsidRPr="009168E0">
        <w:rPr>
          <w:lang w:val="en"/>
        </w:rPr>
        <w:t>O → 3 H</w:t>
      </w:r>
      <w:r w:rsidRPr="009168E0">
        <w:rPr>
          <w:vertAlign w:val="subscript"/>
          <w:lang w:val="en"/>
        </w:rPr>
        <w:t>2</w:t>
      </w:r>
      <w:r w:rsidRPr="009168E0">
        <w:rPr>
          <w:lang w:val="en"/>
        </w:rPr>
        <w:t xml:space="preserve"> + 2 NaAl(OH)</w:t>
      </w:r>
      <w:r w:rsidRPr="009168E0">
        <w:rPr>
          <w:b/>
          <w:bCs/>
          <w:vertAlign w:val="subscript"/>
          <w:lang w:val="en"/>
        </w:rPr>
        <w:t>4</w:t>
      </w:r>
    </w:p>
    <w:p w14:paraId="3DD43548" w14:textId="5DE4A9A4" w:rsidR="00DF6566" w:rsidRPr="009168E0" w:rsidRDefault="00DF6566" w:rsidP="00DF6566">
      <w:pPr>
        <w:pStyle w:val="NormalWeb"/>
        <w:rPr>
          <w:lang w:val="en"/>
        </w:rPr>
      </w:pPr>
      <w:r w:rsidRPr="009168E0">
        <w:rPr>
          <w:lang w:val="en"/>
        </w:rPr>
        <w:t>Sodium hydroxide is also mildly corrosive to glass, which can cause damage to glazing or freezing of ground glass joints. Careful storage is needed.</w:t>
      </w:r>
    </w:p>
    <w:p w14:paraId="110CF183" w14:textId="77777777" w:rsidR="00DF6566" w:rsidRPr="009168E0" w:rsidRDefault="00DF6566" w:rsidP="00DF6566">
      <w:pPr>
        <w:pStyle w:val="NormalWeb"/>
        <w:rPr>
          <w:lang w:val="en"/>
        </w:rPr>
      </w:pPr>
      <w:r w:rsidRPr="009168E0">
        <w:rPr>
          <w:lang w:val="en"/>
        </w:rPr>
        <w:br w:type="textWrapping" w:clear="left"/>
      </w:r>
    </w:p>
    <w:p w14:paraId="225337D0" w14:textId="77777777" w:rsidR="00DF6566" w:rsidRPr="009168E0" w:rsidRDefault="00DF6566" w:rsidP="009168E0">
      <w:pPr>
        <w:spacing w:before="100" w:beforeAutospacing="1" w:after="100" w:afterAutospacing="1"/>
        <w:ind w:left="360"/>
        <w:rPr>
          <w:lang w:val="en"/>
        </w:rPr>
      </w:pPr>
      <w:r w:rsidRPr="009168E0">
        <w:rPr>
          <w:lang w:val="en"/>
        </w:rPr>
        <w:t>This page was last modified on 9 January 2014 at 03:09.</w:t>
      </w:r>
    </w:p>
    <w:p w14:paraId="6D90E773" w14:textId="77777777" w:rsidR="00D70521" w:rsidRPr="009168E0" w:rsidRDefault="00D70521">
      <w:pPr>
        <w:rPr>
          <w:lang w:val="en"/>
        </w:rPr>
      </w:pPr>
    </w:p>
    <w:sectPr w:rsidR="00D70521" w:rsidRPr="009168E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09C"/>
    <w:multiLevelType w:val="multilevel"/>
    <w:tmpl w:val="D3C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6021D"/>
    <w:multiLevelType w:val="multilevel"/>
    <w:tmpl w:val="68C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90135"/>
    <w:multiLevelType w:val="multilevel"/>
    <w:tmpl w:val="E63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52B10"/>
    <w:multiLevelType w:val="multilevel"/>
    <w:tmpl w:val="661A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20A9"/>
    <w:multiLevelType w:val="multilevel"/>
    <w:tmpl w:val="6F7A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05BB8"/>
    <w:multiLevelType w:val="multilevel"/>
    <w:tmpl w:val="BEEE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82845"/>
    <w:multiLevelType w:val="multilevel"/>
    <w:tmpl w:val="4CCA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55D42"/>
    <w:multiLevelType w:val="multilevel"/>
    <w:tmpl w:val="FE6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64341"/>
    <w:multiLevelType w:val="multilevel"/>
    <w:tmpl w:val="8D6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C4AE2"/>
    <w:multiLevelType w:val="multilevel"/>
    <w:tmpl w:val="2C0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95C72"/>
    <w:multiLevelType w:val="multilevel"/>
    <w:tmpl w:val="8844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5C7F"/>
    <w:multiLevelType w:val="multilevel"/>
    <w:tmpl w:val="8A08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700C9"/>
    <w:multiLevelType w:val="multilevel"/>
    <w:tmpl w:val="865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179C8"/>
    <w:multiLevelType w:val="multilevel"/>
    <w:tmpl w:val="76B8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B1A43"/>
    <w:multiLevelType w:val="multilevel"/>
    <w:tmpl w:val="5BB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B38E1"/>
    <w:multiLevelType w:val="multilevel"/>
    <w:tmpl w:val="8C94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2522A"/>
    <w:multiLevelType w:val="multilevel"/>
    <w:tmpl w:val="AA7A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A1971"/>
    <w:multiLevelType w:val="multilevel"/>
    <w:tmpl w:val="720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45FE8"/>
    <w:multiLevelType w:val="multilevel"/>
    <w:tmpl w:val="3A8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C795D"/>
    <w:multiLevelType w:val="multilevel"/>
    <w:tmpl w:val="928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830AE"/>
    <w:multiLevelType w:val="multilevel"/>
    <w:tmpl w:val="83A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6D4168"/>
    <w:multiLevelType w:val="multilevel"/>
    <w:tmpl w:val="E5A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F5DAA"/>
    <w:multiLevelType w:val="multilevel"/>
    <w:tmpl w:val="20C0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84A73"/>
    <w:multiLevelType w:val="multilevel"/>
    <w:tmpl w:val="A37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22"/>
  </w:num>
  <w:num w:numId="4">
    <w:abstractNumId w:val="12"/>
  </w:num>
  <w:num w:numId="5">
    <w:abstractNumId w:val="6"/>
  </w:num>
  <w:num w:numId="6">
    <w:abstractNumId w:val="3"/>
  </w:num>
  <w:num w:numId="7">
    <w:abstractNumId w:val="5"/>
  </w:num>
  <w:num w:numId="8">
    <w:abstractNumId w:val="18"/>
  </w:num>
  <w:num w:numId="9">
    <w:abstractNumId w:val="2"/>
  </w:num>
  <w:num w:numId="10">
    <w:abstractNumId w:val="10"/>
  </w:num>
  <w:num w:numId="11">
    <w:abstractNumId w:val="7"/>
  </w:num>
  <w:num w:numId="12">
    <w:abstractNumId w:val="8"/>
  </w:num>
  <w:num w:numId="13">
    <w:abstractNumId w:val="0"/>
  </w:num>
  <w:num w:numId="14">
    <w:abstractNumId w:val="14"/>
  </w:num>
  <w:num w:numId="15">
    <w:abstractNumId w:val="17"/>
  </w:num>
  <w:num w:numId="16">
    <w:abstractNumId w:val="9"/>
  </w:num>
  <w:num w:numId="17">
    <w:abstractNumId w:val="13"/>
  </w:num>
  <w:num w:numId="18">
    <w:abstractNumId w:val="21"/>
  </w:num>
  <w:num w:numId="19">
    <w:abstractNumId w:val="11"/>
  </w:num>
  <w:num w:numId="20">
    <w:abstractNumId w:val="23"/>
  </w:num>
  <w:num w:numId="21">
    <w:abstractNumId w:val="4"/>
  </w:num>
  <w:num w:numId="22">
    <w:abstractNumId w:val="20"/>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FC7"/>
    <w:rsid w:val="009168E0"/>
    <w:rsid w:val="00A3188B"/>
    <w:rsid w:val="00D70521"/>
    <w:rsid w:val="00DF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74AA9B"/>
  <w15:chartTrackingRefBased/>
  <w15:docId w15:val="{2E62508C-5CEF-465F-8F76-09CE7855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F6566"/>
    <w:pPr>
      <w:spacing w:before="100" w:beforeAutospacing="1" w:after="100" w:afterAutospacing="1"/>
      <w:outlineLvl w:val="0"/>
    </w:pPr>
    <w:rPr>
      <w:b/>
      <w:bCs/>
      <w:kern w:val="36"/>
      <w:sz w:val="48"/>
      <w:szCs w:val="48"/>
    </w:rPr>
  </w:style>
  <w:style w:type="paragraph" w:styleId="Heading2">
    <w:name w:val="heading 2"/>
    <w:basedOn w:val="Normal"/>
    <w:qFormat/>
    <w:rsid w:val="00DF6566"/>
    <w:pPr>
      <w:spacing w:before="100" w:beforeAutospacing="1" w:after="100" w:afterAutospacing="1"/>
      <w:outlineLvl w:val="1"/>
    </w:pPr>
    <w:rPr>
      <w:b/>
      <w:bCs/>
      <w:sz w:val="36"/>
      <w:szCs w:val="36"/>
    </w:rPr>
  </w:style>
  <w:style w:type="paragraph" w:styleId="Heading3">
    <w:name w:val="heading 3"/>
    <w:basedOn w:val="Normal"/>
    <w:qFormat/>
    <w:rsid w:val="00DF6566"/>
    <w:pPr>
      <w:spacing w:before="100" w:beforeAutospacing="1" w:after="100" w:afterAutospacing="1"/>
      <w:outlineLvl w:val="2"/>
    </w:pPr>
    <w:rPr>
      <w:b/>
      <w:bCs/>
      <w:sz w:val="27"/>
      <w:szCs w:val="27"/>
    </w:rPr>
  </w:style>
  <w:style w:type="paragraph" w:styleId="Heading4">
    <w:name w:val="heading 4"/>
    <w:basedOn w:val="Normal"/>
    <w:qFormat/>
    <w:rsid w:val="00DF6566"/>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6566"/>
    <w:rPr>
      <w:color w:val="0000FF"/>
      <w:u w:val="single"/>
    </w:rPr>
  </w:style>
  <w:style w:type="character" w:styleId="FollowedHyperlink">
    <w:name w:val="FollowedHyperlink"/>
    <w:rsid w:val="00DF6566"/>
    <w:rPr>
      <w:color w:val="0000FF"/>
      <w:u w:val="single"/>
    </w:rPr>
  </w:style>
  <w:style w:type="character" w:styleId="HTMLCite">
    <w:name w:val="HTML Cite"/>
    <w:rsid w:val="00DF6566"/>
    <w:rPr>
      <w:i/>
      <w:iCs/>
    </w:rPr>
  </w:style>
  <w:style w:type="paragraph" w:styleId="HTMLPreformatted">
    <w:name w:val="HTML Preformatted"/>
    <w:basedOn w:val="Normal"/>
    <w:rsid w:val="00DF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F6566"/>
    <w:pPr>
      <w:spacing w:before="100" w:beforeAutospacing="1" w:after="100" w:afterAutospacing="1"/>
    </w:pPr>
  </w:style>
  <w:style w:type="paragraph" w:customStyle="1" w:styleId="navbox">
    <w:name w:val="navbox"/>
    <w:basedOn w:val="Normal"/>
    <w:rsid w:val="00DF65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DF6566"/>
    <w:pPr>
      <w:spacing w:before="100" w:beforeAutospacing="1" w:after="100" w:afterAutospacing="1"/>
    </w:pPr>
  </w:style>
  <w:style w:type="paragraph" w:customStyle="1" w:styleId="navbox-subgroup">
    <w:name w:val="navbox-subgroup"/>
    <w:basedOn w:val="Normal"/>
    <w:rsid w:val="00DF6566"/>
    <w:pPr>
      <w:shd w:val="clear" w:color="auto" w:fill="FDFDFD"/>
      <w:spacing w:before="100" w:beforeAutospacing="1" w:after="100" w:afterAutospacing="1"/>
    </w:pPr>
  </w:style>
  <w:style w:type="paragraph" w:customStyle="1" w:styleId="navbox-group">
    <w:name w:val="navbox-group"/>
    <w:basedOn w:val="Normal"/>
    <w:rsid w:val="00DF6566"/>
    <w:pPr>
      <w:spacing w:before="100" w:beforeAutospacing="1" w:after="100" w:afterAutospacing="1" w:line="360" w:lineRule="atLeast"/>
      <w:jc w:val="center"/>
    </w:pPr>
  </w:style>
  <w:style w:type="paragraph" w:customStyle="1" w:styleId="navbox-title">
    <w:name w:val="navbox-title"/>
    <w:basedOn w:val="Normal"/>
    <w:rsid w:val="00DF6566"/>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DF6566"/>
    <w:pPr>
      <w:shd w:val="clear" w:color="auto" w:fill="DDDDFF"/>
      <w:spacing w:before="100" w:beforeAutospacing="1" w:after="100" w:afterAutospacing="1" w:line="360" w:lineRule="atLeast"/>
      <w:jc w:val="center"/>
    </w:pPr>
  </w:style>
  <w:style w:type="paragraph" w:customStyle="1" w:styleId="navbox-list">
    <w:name w:val="navbox-list"/>
    <w:basedOn w:val="Normal"/>
    <w:rsid w:val="00DF6566"/>
    <w:pPr>
      <w:spacing w:before="100" w:beforeAutospacing="1" w:after="100" w:afterAutospacing="1" w:line="432" w:lineRule="atLeast"/>
    </w:pPr>
  </w:style>
  <w:style w:type="paragraph" w:customStyle="1" w:styleId="navbox-even">
    <w:name w:val="navbox-even"/>
    <w:basedOn w:val="Normal"/>
    <w:rsid w:val="00DF6566"/>
    <w:pPr>
      <w:shd w:val="clear" w:color="auto" w:fill="F7F7F7"/>
      <w:spacing w:before="100" w:beforeAutospacing="1" w:after="100" w:afterAutospacing="1"/>
    </w:pPr>
  </w:style>
  <w:style w:type="paragraph" w:customStyle="1" w:styleId="navbox-odd">
    <w:name w:val="navbox-odd"/>
    <w:basedOn w:val="Normal"/>
    <w:rsid w:val="00DF6566"/>
    <w:pPr>
      <w:spacing w:before="100" w:beforeAutospacing="1" w:after="100" w:afterAutospacing="1"/>
    </w:pPr>
  </w:style>
  <w:style w:type="paragraph" w:customStyle="1" w:styleId="navbar">
    <w:name w:val="navbar"/>
    <w:basedOn w:val="Normal"/>
    <w:rsid w:val="00DF6566"/>
    <w:pPr>
      <w:spacing w:before="100" w:beforeAutospacing="1" w:after="100" w:afterAutospacing="1"/>
    </w:pPr>
    <w:rPr>
      <w:sz w:val="21"/>
      <w:szCs w:val="21"/>
    </w:rPr>
  </w:style>
  <w:style w:type="paragraph" w:customStyle="1" w:styleId="collapsebutton">
    <w:name w:val="collapsebutton"/>
    <w:basedOn w:val="Normal"/>
    <w:rsid w:val="00DF6566"/>
    <w:pPr>
      <w:spacing w:before="100" w:beforeAutospacing="1" w:after="100" w:afterAutospacing="1"/>
      <w:ind w:left="120"/>
      <w:jc w:val="right"/>
    </w:pPr>
  </w:style>
  <w:style w:type="paragraph" w:customStyle="1" w:styleId="mw-collapsible-toggle">
    <w:name w:val="mw-collapsible-toggle"/>
    <w:basedOn w:val="Normal"/>
    <w:rsid w:val="00DF6566"/>
    <w:pPr>
      <w:spacing w:before="100" w:beforeAutospacing="1" w:after="100" w:afterAutospacing="1"/>
      <w:jc w:val="right"/>
    </w:pPr>
  </w:style>
  <w:style w:type="paragraph" w:customStyle="1" w:styleId="infobox">
    <w:name w:val="infobox"/>
    <w:basedOn w:val="Normal"/>
    <w:rsid w:val="00DF65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DF6566"/>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DF6566"/>
    <w:pPr>
      <w:spacing w:before="100" w:beforeAutospacing="1" w:after="100" w:afterAutospacing="1"/>
    </w:pPr>
  </w:style>
  <w:style w:type="paragraph" w:customStyle="1" w:styleId="hiddenstructure">
    <w:name w:val="hiddenstructure"/>
    <w:basedOn w:val="Normal"/>
    <w:rsid w:val="00DF6566"/>
    <w:pPr>
      <w:shd w:val="clear" w:color="auto" w:fill="00FF00"/>
      <w:spacing w:before="100" w:beforeAutospacing="1" w:after="100" w:afterAutospacing="1"/>
    </w:pPr>
    <w:rPr>
      <w:color w:val="FF0000"/>
    </w:rPr>
  </w:style>
  <w:style w:type="paragraph" w:customStyle="1" w:styleId="rellink">
    <w:name w:val="rellink"/>
    <w:basedOn w:val="Normal"/>
    <w:rsid w:val="00DF6566"/>
    <w:pPr>
      <w:spacing w:before="100" w:beforeAutospacing="1" w:after="120"/>
    </w:pPr>
    <w:rPr>
      <w:i/>
      <w:iCs/>
    </w:rPr>
  </w:style>
  <w:style w:type="paragraph" w:customStyle="1" w:styleId="dablink">
    <w:name w:val="dablink"/>
    <w:basedOn w:val="Normal"/>
    <w:rsid w:val="00DF6566"/>
    <w:pPr>
      <w:spacing w:before="100" w:beforeAutospacing="1" w:after="120"/>
    </w:pPr>
    <w:rPr>
      <w:i/>
      <w:iCs/>
    </w:rPr>
  </w:style>
  <w:style w:type="paragraph" w:customStyle="1" w:styleId="geo-default">
    <w:name w:val="geo-default"/>
    <w:basedOn w:val="Normal"/>
    <w:rsid w:val="00DF6566"/>
    <w:pPr>
      <w:spacing w:before="100" w:beforeAutospacing="1" w:after="100" w:afterAutospacing="1"/>
    </w:pPr>
  </w:style>
  <w:style w:type="paragraph" w:customStyle="1" w:styleId="geo-dms">
    <w:name w:val="geo-dms"/>
    <w:basedOn w:val="Normal"/>
    <w:rsid w:val="00DF6566"/>
    <w:pPr>
      <w:spacing w:before="100" w:beforeAutospacing="1" w:after="100" w:afterAutospacing="1"/>
    </w:pPr>
  </w:style>
  <w:style w:type="paragraph" w:customStyle="1" w:styleId="geo-dec">
    <w:name w:val="geo-dec"/>
    <w:basedOn w:val="Normal"/>
    <w:rsid w:val="00DF6566"/>
    <w:pPr>
      <w:spacing w:before="100" w:beforeAutospacing="1" w:after="100" w:afterAutospacing="1"/>
    </w:pPr>
  </w:style>
  <w:style w:type="paragraph" w:customStyle="1" w:styleId="geo-nondefault">
    <w:name w:val="geo-nondefault"/>
    <w:basedOn w:val="Normal"/>
    <w:rsid w:val="00DF6566"/>
    <w:pPr>
      <w:spacing w:before="100" w:beforeAutospacing="1" w:after="100" w:afterAutospacing="1"/>
    </w:pPr>
    <w:rPr>
      <w:vanish/>
    </w:rPr>
  </w:style>
  <w:style w:type="paragraph" w:customStyle="1" w:styleId="geo-multi-punct">
    <w:name w:val="geo-multi-punct"/>
    <w:basedOn w:val="Normal"/>
    <w:rsid w:val="00DF6566"/>
    <w:pPr>
      <w:spacing w:before="100" w:beforeAutospacing="1" w:after="100" w:afterAutospacing="1"/>
    </w:pPr>
    <w:rPr>
      <w:vanish/>
    </w:rPr>
  </w:style>
  <w:style w:type="paragraph" w:customStyle="1" w:styleId="longitude">
    <w:name w:val="longitude"/>
    <w:basedOn w:val="Normal"/>
    <w:rsid w:val="00DF6566"/>
    <w:pPr>
      <w:spacing w:before="100" w:beforeAutospacing="1" w:after="100" w:afterAutospacing="1"/>
    </w:pPr>
  </w:style>
  <w:style w:type="paragraph" w:customStyle="1" w:styleId="latitude">
    <w:name w:val="latitude"/>
    <w:basedOn w:val="Normal"/>
    <w:rsid w:val="00DF6566"/>
    <w:pPr>
      <w:spacing w:before="100" w:beforeAutospacing="1" w:after="100" w:afterAutospacing="1"/>
    </w:pPr>
  </w:style>
  <w:style w:type="paragraph" w:customStyle="1" w:styleId="nowrap">
    <w:name w:val="nowrap"/>
    <w:basedOn w:val="Normal"/>
    <w:rsid w:val="00DF6566"/>
    <w:pPr>
      <w:spacing w:before="100" w:beforeAutospacing="1" w:after="100" w:afterAutospacing="1"/>
    </w:pPr>
  </w:style>
  <w:style w:type="paragraph" w:customStyle="1" w:styleId="wrap">
    <w:name w:val="wrap"/>
    <w:basedOn w:val="Normal"/>
    <w:rsid w:val="00DF6566"/>
    <w:pPr>
      <w:spacing w:before="100" w:beforeAutospacing="1" w:after="100" w:afterAutospacing="1"/>
    </w:pPr>
  </w:style>
  <w:style w:type="paragraph" w:customStyle="1" w:styleId="template-documentation">
    <w:name w:val="template-documentation"/>
    <w:basedOn w:val="Normal"/>
    <w:rsid w:val="00DF6566"/>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DF6566"/>
    <w:pPr>
      <w:spacing w:before="100" w:beforeAutospacing="1" w:after="100" w:afterAutospacing="1"/>
    </w:pPr>
    <w:rPr>
      <w:rFonts w:ascii="Arial" w:hAnsi="Arial" w:cs="Arial"/>
      <w:i/>
      <w:iCs/>
      <w:sz w:val="22"/>
      <w:szCs w:val="22"/>
    </w:rPr>
  </w:style>
  <w:style w:type="paragraph" w:customStyle="1" w:styleId="sysop-show">
    <w:name w:val="sysop-show"/>
    <w:basedOn w:val="Normal"/>
    <w:rsid w:val="00DF6566"/>
    <w:pPr>
      <w:spacing w:before="100" w:beforeAutospacing="1" w:after="100" w:afterAutospacing="1"/>
    </w:pPr>
    <w:rPr>
      <w:vanish/>
    </w:rPr>
  </w:style>
  <w:style w:type="paragraph" w:customStyle="1" w:styleId="accountcreator-show">
    <w:name w:val="accountcreator-show"/>
    <w:basedOn w:val="Normal"/>
    <w:rsid w:val="00DF6566"/>
    <w:pPr>
      <w:spacing w:before="100" w:beforeAutospacing="1" w:after="100" w:afterAutospacing="1"/>
    </w:pPr>
    <w:rPr>
      <w:vanish/>
    </w:rPr>
  </w:style>
  <w:style w:type="paragraph" w:customStyle="1" w:styleId="templateeditor-show">
    <w:name w:val="templateeditor-show"/>
    <w:basedOn w:val="Normal"/>
    <w:rsid w:val="00DF6566"/>
    <w:pPr>
      <w:spacing w:before="100" w:beforeAutospacing="1" w:after="100" w:afterAutospacing="1"/>
    </w:pPr>
    <w:rPr>
      <w:vanish/>
    </w:rPr>
  </w:style>
  <w:style w:type="paragraph" w:customStyle="1" w:styleId="autoconfirmed-show">
    <w:name w:val="autoconfirmed-show"/>
    <w:basedOn w:val="Normal"/>
    <w:rsid w:val="00DF6566"/>
    <w:pPr>
      <w:spacing w:before="100" w:beforeAutospacing="1" w:after="100" w:afterAutospacing="1"/>
    </w:pPr>
    <w:rPr>
      <w:vanish/>
    </w:rPr>
  </w:style>
  <w:style w:type="paragraph" w:customStyle="1" w:styleId="updatedmarker">
    <w:name w:val="updatedmarker"/>
    <w:basedOn w:val="Normal"/>
    <w:rsid w:val="00DF6566"/>
    <w:pPr>
      <w:spacing w:before="100" w:beforeAutospacing="1" w:after="100" w:afterAutospacing="1"/>
    </w:pPr>
    <w:rPr>
      <w:color w:val="006400"/>
    </w:rPr>
  </w:style>
  <w:style w:type="paragraph" w:customStyle="1" w:styleId="portal-column-left">
    <w:name w:val="portal-column-left"/>
    <w:basedOn w:val="Normal"/>
    <w:rsid w:val="00DF6566"/>
    <w:pPr>
      <w:spacing w:before="100" w:beforeAutospacing="1" w:after="100" w:afterAutospacing="1"/>
    </w:pPr>
  </w:style>
  <w:style w:type="paragraph" w:customStyle="1" w:styleId="portal-column-right">
    <w:name w:val="portal-column-right"/>
    <w:basedOn w:val="Normal"/>
    <w:rsid w:val="00DF6566"/>
    <w:pPr>
      <w:spacing w:before="100" w:beforeAutospacing="1" w:after="100" w:afterAutospacing="1"/>
    </w:pPr>
  </w:style>
  <w:style w:type="paragraph" w:customStyle="1" w:styleId="portal-column-left-wide">
    <w:name w:val="portal-column-left-wide"/>
    <w:basedOn w:val="Normal"/>
    <w:rsid w:val="00DF6566"/>
    <w:pPr>
      <w:spacing w:before="100" w:beforeAutospacing="1" w:after="100" w:afterAutospacing="1"/>
    </w:pPr>
  </w:style>
  <w:style w:type="paragraph" w:customStyle="1" w:styleId="portal-column-right-narrow">
    <w:name w:val="portal-column-right-narrow"/>
    <w:basedOn w:val="Normal"/>
    <w:rsid w:val="00DF6566"/>
    <w:pPr>
      <w:spacing w:before="100" w:beforeAutospacing="1" w:after="100" w:afterAutospacing="1"/>
    </w:pPr>
  </w:style>
  <w:style w:type="paragraph" w:customStyle="1" w:styleId="portal-column-left-extra-wide">
    <w:name w:val="portal-column-left-extra-wide"/>
    <w:basedOn w:val="Normal"/>
    <w:rsid w:val="00DF6566"/>
    <w:pPr>
      <w:spacing w:before="100" w:beforeAutospacing="1" w:after="100" w:afterAutospacing="1"/>
    </w:pPr>
  </w:style>
  <w:style w:type="paragraph" w:customStyle="1" w:styleId="portal-column-right-extra-narrow">
    <w:name w:val="portal-column-right-extra-narrow"/>
    <w:basedOn w:val="Normal"/>
    <w:rsid w:val="00DF6566"/>
    <w:pPr>
      <w:spacing w:before="100" w:beforeAutospacing="1" w:after="100" w:afterAutospacing="1"/>
    </w:pPr>
  </w:style>
  <w:style w:type="paragraph" w:customStyle="1" w:styleId="redirecttext">
    <w:name w:val="redirecttext"/>
    <w:basedOn w:val="Normal"/>
    <w:rsid w:val="00DF6566"/>
    <w:pPr>
      <w:spacing w:before="75" w:after="75"/>
      <w:ind w:left="75" w:right="75"/>
    </w:pPr>
    <w:rPr>
      <w:sz w:val="36"/>
      <w:szCs w:val="36"/>
    </w:rPr>
  </w:style>
  <w:style w:type="paragraph" w:customStyle="1" w:styleId="sortkey">
    <w:name w:val="sortkey"/>
    <w:basedOn w:val="Normal"/>
    <w:rsid w:val="00DF6566"/>
    <w:pPr>
      <w:spacing w:before="100" w:beforeAutospacing="1" w:after="100" w:afterAutospacing="1"/>
    </w:pPr>
  </w:style>
  <w:style w:type="paragraph" w:customStyle="1" w:styleId="imbox">
    <w:name w:val="imbox"/>
    <w:basedOn w:val="Normal"/>
    <w:rsid w:val="00DF6566"/>
    <w:pPr>
      <w:spacing w:before="100" w:beforeAutospacing="1" w:after="100" w:afterAutospacing="1"/>
    </w:pPr>
  </w:style>
  <w:style w:type="paragraph" w:customStyle="1" w:styleId="hide-when-compact">
    <w:name w:val="hide-when-compact"/>
    <w:basedOn w:val="Normal"/>
    <w:rsid w:val="00DF6566"/>
    <w:pPr>
      <w:spacing w:before="100" w:beforeAutospacing="1" w:after="100" w:afterAutospacing="1"/>
    </w:pPr>
  </w:style>
  <w:style w:type="paragraph" w:customStyle="1" w:styleId="tocnumber">
    <w:name w:val="tocnumber"/>
    <w:basedOn w:val="Normal"/>
    <w:rsid w:val="00DF6566"/>
    <w:pPr>
      <w:spacing w:before="100" w:beforeAutospacing="1" w:after="100" w:afterAutospacing="1"/>
    </w:pPr>
  </w:style>
  <w:style w:type="paragraph" w:customStyle="1" w:styleId="selflink">
    <w:name w:val="selflink"/>
    <w:basedOn w:val="Normal"/>
    <w:rsid w:val="00DF6566"/>
    <w:pPr>
      <w:spacing w:before="100" w:beforeAutospacing="1" w:after="100" w:afterAutospacing="1"/>
    </w:pPr>
  </w:style>
  <w:style w:type="paragraph" w:customStyle="1" w:styleId="wpb-header">
    <w:name w:val="wpb-header"/>
    <w:basedOn w:val="Normal"/>
    <w:rsid w:val="00DF6566"/>
    <w:pPr>
      <w:spacing w:before="100" w:beforeAutospacing="1" w:after="100" w:afterAutospacing="1"/>
    </w:pPr>
  </w:style>
  <w:style w:type="paragraph" w:customStyle="1" w:styleId="wpb-outside">
    <w:name w:val="wpb-outside"/>
    <w:basedOn w:val="Normal"/>
    <w:rsid w:val="00DF6566"/>
    <w:pPr>
      <w:spacing w:before="100" w:beforeAutospacing="1" w:after="100" w:afterAutospacing="1"/>
    </w:pPr>
  </w:style>
  <w:style w:type="paragraph" w:customStyle="1" w:styleId="mbox-image">
    <w:name w:val="mbox-image"/>
    <w:basedOn w:val="Normal"/>
    <w:rsid w:val="00DF6566"/>
    <w:pPr>
      <w:spacing w:before="100" w:beforeAutospacing="1" w:after="100" w:afterAutospacing="1"/>
    </w:pPr>
  </w:style>
  <w:style w:type="paragraph" w:customStyle="1" w:styleId="mbox-imageright">
    <w:name w:val="mbox-imageright"/>
    <w:basedOn w:val="Normal"/>
    <w:rsid w:val="00DF6566"/>
    <w:pPr>
      <w:spacing w:before="100" w:beforeAutospacing="1" w:after="100" w:afterAutospacing="1"/>
    </w:pPr>
  </w:style>
  <w:style w:type="paragraph" w:customStyle="1" w:styleId="mbox-empty-cell">
    <w:name w:val="mbox-empty-cell"/>
    <w:basedOn w:val="Normal"/>
    <w:rsid w:val="00DF6566"/>
    <w:pPr>
      <w:spacing w:before="100" w:beforeAutospacing="1" w:after="100" w:afterAutospacing="1"/>
    </w:pPr>
  </w:style>
  <w:style w:type="paragraph" w:customStyle="1" w:styleId="mbox-text-span">
    <w:name w:val="mbox-text-span"/>
    <w:basedOn w:val="Normal"/>
    <w:rsid w:val="00DF6566"/>
    <w:pPr>
      <w:spacing w:before="100" w:beforeAutospacing="1" w:after="100" w:afterAutospacing="1"/>
    </w:pPr>
  </w:style>
  <w:style w:type="paragraph" w:customStyle="1" w:styleId="thumbimage">
    <w:name w:val="thumbimage"/>
    <w:basedOn w:val="Normal"/>
    <w:rsid w:val="00DF6566"/>
    <w:pPr>
      <w:spacing w:before="100" w:beforeAutospacing="1" w:after="100" w:afterAutospacing="1"/>
    </w:pPr>
  </w:style>
  <w:style w:type="paragraph" w:customStyle="1" w:styleId="mw-title">
    <w:name w:val="mw-title"/>
    <w:basedOn w:val="Normal"/>
    <w:rsid w:val="00DF6566"/>
    <w:pPr>
      <w:spacing w:before="100" w:beforeAutospacing="1" w:after="100" w:afterAutospacing="1"/>
    </w:pPr>
  </w:style>
  <w:style w:type="paragraph" w:customStyle="1" w:styleId="mw-enhanced-rctime">
    <w:name w:val="mw-enhanced-rctime"/>
    <w:basedOn w:val="Normal"/>
    <w:rsid w:val="00DF6566"/>
    <w:pPr>
      <w:spacing w:before="100" w:beforeAutospacing="1" w:after="100" w:afterAutospacing="1"/>
    </w:pPr>
  </w:style>
  <w:style w:type="paragraph" w:customStyle="1" w:styleId="tmbox">
    <w:name w:val="tmbox"/>
    <w:basedOn w:val="Normal"/>
    <w:rsid w:val="00DF6566"/>
    <w:pPr>
      <w:spacing w:before="100" w:beforeAutospacing="1" w:after="100" w:afterAutospacing="1"/>
    </w:pPr>
  </w:style>
  <w:style w:type="paragraph" w:customStyle="1" w:styleId="letterhead">
    <w:name w:val="letterhead"/>
    <w:basedOn w:val="Normal"/>
    <w:rsid w:val="00DF6566"/>
    <w:pPr>
      <w:spacing w:before="100" w:beforeAutospacing="1" w:after="100" w:afterAutospacing="1"/>
    </w:pPr>
  </w:style>
  <w:style w:type="paragraph" w:customStyle="1" w:styleId="editnotice-redlink">
    <w:name w:val="editnotice-redlink"/>
    <w:basedOn w:val="Normal"/>
    <w:rsid w:val="00DF6566"/>
    <w:pPr>
      <w:spacing w:before="100" w:beforeAutospacing="1" w:after="100" w:afterAutospacing="1"/>
    </w:pPr>
  </w:style>
  <w:style w:type="paragraph" w:customStyle="1" w:styleId="mbox-text">
    <w:name w:val="mbox-text"/>
    <w:basedOn w:val="Normal"/>
    <w:rsid w:val="00DF6566"/>
    <w:pPr>
      <w:spacing w:before="100" w:beforeAutospacing="1" w:after="100" w:afterAutospacing="1"/>
    </w:pPr>
  </w:style>
  <w:style w:type="paragraph" w:customStyle="1" w:styleId="inputbox-element">
    <w:name w:val="inputbox-element"/>
    <w:basedOn w:val="Normal"/>
    <w:rsid w:val="00DF6566"/>
    <w:pPr>
      <w:spacing w:before="100" w:beforeAutospacing="1" w:after="100" w:afterAutospacing="1"/>
    </w:pPr>
  </w:style>
  <w:style w:type="character" w:customStyle="1" w:styleId="brokenref">
    <w:name w:val="brokenref"/>
    <w:rsid w:val="00DF6566"/>
    <w:rPr>
      <w:vanish/>
      <w:webHidden w:val="0"/>
      <w:specVanish w:val="0"/>
    </w:rPr>
  </w:style>
  <w:style w:type="character" w:customStyle="1" w:styleId="texhtml">
    <w:name w:val="texhtml"/>
    <w:rsid w:val="00DF6566"/>
    <w:rPr>
      <w:rFonts w:ascii="Times New Roman" w:hAnsi="Times New Roman" w:cs="Times New Roman" w:hint="default"/>
      <w:sz w:val="28"/>
      <w:szCs w:val="28"/>
    </w:rPr>
  </w:style>
  <w:style w:type="character" w:customStyle="1" w:styleId="mw-geshi">
    <w:name w:val="mw-geshi"/>
    <w:rsid w:val="00DF6566"/>
    <w:rPr>
      <w:rFonts w:ascii="Courier New" w:hAnsi="Courier New" w:cs="Courier New" w:hint="default"/>
    </w:rPr>
  </w:style>
  <w:style w:type="paragraph" w:customStyle="1" w:styleId="navbox-title1">
    <w:name w:val="navbox-title1"/>
    <w:basedOn w:val="Normal"/>
    <w:rsid w:val="00DF6566"/>
    <w:pPr>
      <w:shd w:val="clear" w:color="auto" w:fill="DDDDFF"/>
      <w:spacing w:before="100" w:beforeAutospacing="1" w:after="100" w:afterAutospacing="1" w:line="360" w:lineRule="atLeast"/>
      <w:jc w:val="center"/>
    </w:pPr>
  </w:style>
  <w:style w:type="paragraph" w:customStyle="1" w:styleId="navbox-group1">
    <w:name w:val="navbox-group1"/>
    <w:basedOn w:val="Normal"/>
    <w:rsid w:val="00DF6566"/>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DF6566"/>
    <w:pPr>
      <w:shd w:val="clear" w:color="auto" w:fill="E6E6FF"/>
      <w:spacing w:before="100" w:beforeAutospacing="1" w:after="100" w:afterAutospacing="1" w:line="360" w:lineRule="atLeast"/>
      <w:jc w:val="center"/>
    </w:pPr>
  </w:style>
  <w:style w:type="paragraph" w:customStyle="1" w:styleId="navbar1">
    <w:name w:val="navbar1"/>
    <w:basedOn w:val="Normal"/>
    <w:rsid w:val="00DF65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DF65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DF6566"/>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DF65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DF65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DF6566"/>
    <w:pPr>
      <w:ind w:left="-120" w:right="-120"/>
    </w:pPr>
  </w:style>
  <w:style w:type="paragraph" w:customStyle="1" w:styleId="imbox2">
    <w:name w:val="imbox2"/>
    <w:basedOn w:val="Normal"/>
    <w:rsid w:val="00DF6566"/>
    <w:pPr>
      <w:spacing w:before="60" w:after="60"/>
      <w:ind w:left="60" w:right="60"/>
    </w:pPr>
  </w:style>
  <w:style w:type="paragraph" w:customStyle="1" w:styleId="tmbox1">
    <w:name w:val="tmbox1"/>
    <w:basedOn w:val="Normal"/>
    <w:rsid w:val="00DF6566"/>
    <w:pPr>
      <w:spacing w:before="30" w:after="30"/>
    </w:pPr>
  </w:style>
  <w:style w:type="paragraph" w:customStyle="1" w:styleId="mbox-image1">
    <w:name w:val="mbox-image1"/>
    <w:basedOn w:val="Normal"/>
    <w:rsid w:val="00DF6566"/>
    <w:pPr>
      <w:spacing w:before="100" w:beforeAutospacing="1" w:after="100" w:afterAutospacing="1"/>
    </w:pPr>
    <w:rPr>
      <w:vanish/>
    </w:rPr>
  </w:style>
  <w:style w:type="paragraph" w:customStyle="1" w:styleId="mbox-imageright1">
    <w:name w:val="mbox-imageright1"/>
    <w:basedOn w:val="Normal"/>
    <w:rsid w:val="00DF6566"/>
    <w:pPr>
      <w:spacing w:before="100" w:beforeAutospacing="1" w:after="100" w:afterAutospacing="1"/>
    </w:pPr>
    <w:rPr>
      <w:vanish/>
    </w:rPr>
  </w:style>
  <w:style w:type="paragraph" w:customStyle="1" w:styleId="mbox-empty-cell1">
    <w:name w:val="mbox-empty-cell1"/>
    <w:basedOn w:val="Normal"/>
    <w:rsid w:val="00DF6566"/>
    <w:pPr>
      <w:spacing w:before="100" w:beforeAutospacing="1" w:after="100" w:afterAutospacing="1"/>
    </w:pPr>
    <w:rPr>
      <w:vanish/>
    </w:rPr>
  </w:style>
  <w:style w:type="paragraph" w:customStyle="1" w:styleId="mbox-text1">
    <w:name w:val="mbox-text1"/>
    <w:basedOn w:val="Normal"/>
    <w:rsid w:val="00DF6566"/>
  </w:style>
  <w:style w:type="paragraph" w:customStyle="1" w:styleId="mbox-text-span1">
    <w:name w:val="mbox-text-span1"/>
    <w:basedOn w:val="Normal"/>
    <w:rsid w:val="00DF6566"/>
    <w:pPr>
      <w:spacing w:before="100" w:beforeAutospacing="1" w:after="100" w:afterAutospacing="1" w:line="360" w:lineRule="atLeast"/>
    </w:pPr>
  </w:style>
  <w:style w:type="paragraph" w:customStyle="1" w:styleId="mbox-text-span2">
    <w:name w:val="mbox-text-span2"/>
    <w:basedOn w:val="Normal"/>
    <w:rsid w:val="00DF6566"/>
    <w:pPr>
      <w:spacing w:before="100" w:beforeAutospacing="1" w:after="100" w:afterAutospacing="1" w:line="360" w:lineRule="atLeast"/>
    </w:pPr>
  </w:style>
  <w:style w:type="paragraph" w:customStyle="1" w:styleId="hide-when-compact1">
    <w:name w:val="hide-when-compact1"/>
    <w:basedOn w:val="Normal"/>
    <w:rsid w:val="00DF6566"/>
    <w:pPr>
      <w:spacing w:before="100" w:beforeAutospacing="1" w:after="100" w:afterAutospacing="1"/>
    </w:pPr>
    <w:rPr>
      <w:vanish/>
    </w:rPr>
  </w:style>
  <w:style w:type="character" w:customStyle="1" w:styleId="Hyperlink1">
    <w:name w:val="Hyperlink1"/>
    <w:rsid w:val="00DF6566"/>
    <w:rPr>
      <w:strike w:val="0"/>
      <w:dstrike w:val="0"/>
      <w:color w:val="0000FF"/>
      <w:u w:val="none"/>
      <w:effect w:val="none"/>
    </w:rPr>
  </w:style>
  <w:style w:type="character" w:customStyle="1" w:styleId="FollowedHyperlink1">
    <w:name w:val="FollowedHyperlink1"/>
    <w:rsid w:val="00DF6566"/>
    <w:rPr>
      <w:strike w:val="0"/>
      <w:dstrike w:val="0"/>
      <w:color w:val="0000FF"/>
      <w:u w:val="none"/>
      <w:effect w:val="none"/>
    </w:rPr>
  </w:style>
  <w:style w:type="paragraph" w:customStyle="1" w:styleId="NormalWeb1">
    <w:name w:val="Normal (Web)1"/>
    <w:basedOn w:val="Normal"/>
    <w:rsid w:val="00DF6566"/>
    <w:pPr>
      <w:spacing w:before="100" w:beforeAutospacing="1" w:after="100" w:afterAutospacing="1"/>
    </w:pPr>
  </w:style>
  <w:style w:type="paragraph" w:customStyle="1" w:styleId="NormalWeb2">
    <w:name w:val="Normal (Web)2"/>
    <w:basedOn w:val="Normal"/>
    <w:rsid w:val="00DF6566"/>
    <w:pPr>
      <w:spacing w:before="100" w:beforeAutospacing="1" w:after="100" w:afterAutospacing="1"/>
    </w:pPr>
  </w:style>
  <w:style w:type="paragraph" w:customStyle="1" w:styleId="tocnumber1">
    <w:name w:val="tocnumber1"/>
    <w:basedOn w:val="Normal"/>
    <w:rsid w:val="00DF6566"/>
    <w:pPr>
      <w:spacing w:before="100" w:beforeAutospacing="1" w:after="100" w:afterAutospacing="1"/>
    </w:pPr>
    <w:rPr>
      <w:vanish/>
    </w:rPr>
  </w:style>
  <w:style w:type="character" w:customStyle="1" w:styleId="HTMLCite1">
    <w:name w:val="HTML Cite1"/>
    <w:rsid w:val="00DF6566"/>
    <w:rPr>
      <w:i/>
      <w:iCs/>
      <w:sz w:val="20"/>
      <w:szCs w:val="20"/>
    </w:rPr>
  </w:style>
  <w:style w:type="paragraph" w:customStyle="1" w:styleId="selflink1">
    <w:name w:val="selflink1"/>
    <w:basedOn w:val="Normal"/>
    <w:rsid w:val="00DF6566"/>
    <w:pPr>
      <w:spacing w:before="100" w:beforeAutospacing="1" w:after="100" w:afterAutospacing="1"/>
    </w:pPr>
  </w:style>
  <w:style w:type="paragraph" w:customStyle="1" w:styleId="thumbimage1">
    <w:name w:val="thumbimage1"/>
    <w:basedOn w:val="Normal"/>
    <w:rsid w:val="00DF6566"/>
    <w:pPr>
      <w:shd w:val="clear" w:color="auto" w:fill="FFFFFF"/>
      <w:spacing w:before="100" w:beforeAutospacing="1" w:after="100" w:afterAutospacing="1"/>
    </w:pPr>
  </w:style>
  <w:style w:type="paragraph" w:customStyle="1" w:styleId="wpb-header1">
    <w:name w:val="wpb-header1"/>
    <w:basedOn w:val="Normal"/>
    <w:rsid w:val="00DF6566"/>
    <w:pPr>
      <w:spacing w:before="100" w:beforeAutospacing="1" w:after="100" w:afterAutospacing="1"/>
    </w:pPr>
    <w:rPr>
      <w:vanish/>
    </w:rPr>
  </w:style>
  <w:style w:type="paragraph" w:customStyle="1" w:styleId="wpb-header2">
    <w:name w:val="wpb-header2"/>
    <w:basedOn w:val="Normal"/>
    <w:rsid w:val="00DF6566"/>
    <w:pPr>
      <w:spacing w:before="100" w:beforeAutospacing="1" w:after="100" w:afterAutospacing="1"/>
    </w:pPr>
  </w:style>
  <w:style w:type="paragraph" w:customStyle="1" w:styleId="wpb-outside1">
    <w:name w:val="wpb-outside1"/>
    <w:basedOn w:val="Normal"/>
    <w:rsid w:val="00DF6566"/>
    <w:pPr>
      <w:spacing w:before="100" w:beforeAutospacing="1" w:after="100" w:afterAutospacing="1"/>
    </w:pPr>
    <w:rPr>
      <w:vanish/>
    </w:rPr>
  </w:style>
  <w:style w:type="paragraph" w:customStyle="1" w:styleId="editnotice-redlink1">
    <w:name w:val="editnotice-redlink1"/>
    <w:basedOn w:val="Normal"/>
    <w:rsid w:val="00DF6566"/>
    <w:pPr>
      <w:spacing w:before="100" w:beforeAutospacing="1" w:after="100" w:afterAutospacing="1"/>
    </w:pPr>
    <w:rPr>
      <w:vanish/>
    </w:rPr>
  </w:style>
  <w:style w:type="paragraph" w:customStyle="1" w:styleId="mw-title1">
    <w:name w:val="mw-title1"/>
    <w:basedOn w:val="Normal"/>
    <w:rsid w:val="00DF6566"/>
    <w:pPr>
      <w:spacing w:before="100" w:beforeAutospacing="1" w:after="100" w:afterAutospacing="1"/>
    </w:pPr>
  </w:style>
  <w:style w:type="paragraph" w:customStyle="1" w:styleId="mw-title2">
    <w:name w:val="mw-title2"/>
    <w:basedOn w:val="Normal"/>
    <w:rsid w:val="00DF6566"/>
    <w:pPr>
      <w:spacing w:before="100" w:beforeAutospacing="1" w:after="100" w:afterAutospacing="1"/>
    </w:pPr>
  </w:style>
  <w:style w:type="paragraph" w:customStyle="1" w:styleId="mw-enhanced-rctime1">
    <w:name w:val="mw-enhanced-rctime1"/>
    <w:basedOn w:val="Normal"/>
    <w:rsid w:val="00DF6566"/>
    <w:pPr>
      <w:spacing w:before="100" w:beforeAutospacing="1" w:after="100" w:afterAutospacing="1"/>
    </w:pPr>
  </w:style>
  <w:style w:type="character" w:customStyle="1" w:styleId="texhtml1">
    <w:name w:val="texhtml1"/>
    <w:rsid w:val="00DF6566"/>
    <w:rPr>
      <w:rFonts w:ascii="Times New Roman" w:hAnsi="Times New Roman" w:cs="Times New Roman" w:hint="default"/>
      <w:sz w:val="24"/>
      <w:szCs w:val="24"/>
    </w:rPr>
  </w:style>
  <w:style w:type="paragraph" w:customStyle="1" w:styleId="HTMLPreformatted1">
    <w:name w:val="HTML Preformatted1"/>
    <w:basedOn w:val="Normal"/>
    <w:rsid w:val="00DF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DF6566"/>
    <w:pPr>
      <w:shd w:val="clear" w:color="auto" w:fill="FAF9F2"/>
      <w:spacing w:before="100" w:beforeAutospacing="1" w:after="100" w:afterAutospacing="1"/>
    </w:pPr>
  </w:style>
  <w:style w:type="paragraph" w:customStyle="1" w:styleId="sortkey1">
    <w:name w:val="sortkey1"/>
    <w:basedOn w:val="Normal"/>
    <w:rsid w:val="00DF6566"/>
    <w:pPr>
      <w:spacing w:before="100" w:beforeAutospacing="1" w:after="100" w:afterAutospacing="1"/>
    </w:pPr>
    <w:rPr>
      <w:vanish/>
    </w:rPr>
  </w:style>
  <w:style w:type="paragraph" w:customStyle="1" w:styleId="sortkey2">
    <w:name w:val="sortkey2"/>
    <w:basedOn w:val="Normal"/>
    <w:rsid w:val="00DF6566"/>
    <w:pPr>
      <w:spacing w:before="100" w:beforeAutospacing="1" w:after="100" w:afterAutospacing="1"/>
    </w:pPr>
    <w:rPr>
      <w:vanish/>
    </w:rPr>
  </w:style>
  <w:style w:type="paragraph" w:customStyle="1" w:styleId="inputbox-element1">
    <w:name w:val="inputbox-element1"/>
    <w:basedOn w:val="Normal"/>
    <w:rsid w:val="00DF6566"/>
    <w:pPr>
      <w:spacing w:before="100" w:beforeAutospacing="1" w:after="100" w:afterAutospacing="1"/>
    </w:pPr>
    <w:rPr>
      <w:vanish/>
    </w:rPr>
  </w:style>
  <w:style w:type="character" w:customStyle="1" w:styleId="reflinkplainlinksnourlexpansion">
    <w:name w:val="reflink plainlinks nourlexpansion"/>
    <w:basedOn w:val="DefaultParagraphFont"/>
    <w:rsid w:val="00DF6566"/>
  </w:style>
  <w:style w:type="character" w:customStyle="1" w:styleId="chemf">
    <w:name w:val="chemf"/>
    <w:basedOn w:val="DefaultParagraphFont"/>
    <w:rsid w:val="00DF6566"/>
  </w:style>
  <w:style w:type="character" w:customStyle="1" w:styleId="abbr">
    <w:name w:val="abbr"/>
    <w:basedOn w:val="DefaultParagraphFont"/>
    <w:rsid w:val="00DF6566"/>
  </w:style>
  <w:style w:type="character" w:customStyle="1" w:styleId="toctoggle">
    <w:name w:val="toctoggle"/>
    <w:basedOn w:val="DefaultParagraphFont"/>
    <w:rsid w:val="00DF6566"/>
  </w:style>
  <w:style w:type="character" w:customStyle="1" w:styleId="tocnumber2">
    <w:name w:val="tocnumber2"/>
    <w:basedOn w:val="DefaultParagraphFont"/>
    <w:rsid w:val="00DF6566"/>
  </w:style>
  <w:style w:type="character" w:customStyle="1" w:styleId="toctext">
    <w:name w:val="toctext"/>
    <w:basedOn w:val="DefaultParagraphFont"/>
    <w:rsid w:val="00DF6566"/>
  </w:style>
  <w:style w:type="character" w:customStyle="1" w:styleId="mw-headline">
    <w:name w:val="mw-headline"/>
    <w:basedOn w:val="DefaultParagraphFont"/>
    <w:rsid w:val="00DF6566"/>
  </w:style>
  <w:style w:type="character" w:customStyle="1" w:styleId="mw-editsection">
    <w:name w:val="mw-editsection"/>
    <w:basedOn w:val="DefaultParagraphFont"/>
    <w:rsid w:val="00DF6566"/>
  </w:style>
  <w:style w:type="character" w:customStyle="1" w:styleId="mw-editsection-bracket">
    <w:name w:val="mw-editsection-bracket"/>
    <w:basedOn w:val="DefaultParagraphFont"/>
    <w:rsid w:val="00DF6566"/>
  </w:style>
  <w:style w:type="character" w:customStyle="1" w:styleId="mw-cite-backlink">
    <w:name w:val="mw-cite-backlink"/>
    <w:basedOn w:val="DefaultParagraphFont"/>
    <w:rsid w:val="00DF6566"/>
  </w:style>
  <w:style w:type="character" w:customStyle="1" w:styleId="cite-accessibility-label">
    <w:name w:val="cite-accessibility-label"/>
    <w:basedOn w:val="DefaultParagraphFont"/>
    <w:rsid w:val="00DF6566"/>
  </w:style>
  <w:style w:type="character" w:customStyle="1" w:styleId="reference-text">
    <w:name w:val="reference-text"/>
    <w:basedOn w:val="DefaultParagraphFont"/>
    <w:rsid w:val="00DF6566"/>
  </w:style>
  <w:style w:type="character" w:customStyle="1" w:styleId="citationweb">
    <w:name w:val="citation web"/>
    <w:basedOn w:val="DefaultParagraphFont"/>
    <w:rsid w:val="00DF6566"/>
  </w:style>
  <w:style w:type="character" w:customStyle="1" w:styleId="reference-accessdate">
    <w:name w:val="reference-accessdate"/>
    <w:basedOn w:val="DefaultParagraphFont"/>
    <w:rsid w:val="00DF6566"/>
  </w:style>
  <w:style w:type="character" w:customStyle="1" w:styleId="z3988">
    <w:name w:val="z3988"/>
    <w:basedOn w:val="DefaultParagraphFont"/>
    <w:rsid w:val="00DF6566"/>
  </w:style>
  <w:style w:type="character" w:customStyle="1" w:styleId="citation">
    <w:name w:val="citation"/>
    <w:basedOn w:val="DefaultParagraphFont"/>
    <w:rsid w:val="00DF6566"/>
  </w:style>
  <w:style w:type="character" w:customStyle="1" w:styleId="citationbook">
    <w:name w:val="citation book"/>
    <w:basedOn w:val="DefaultParagraphFont"/>
    <w:rsid w:val="00DF6566"/>
  </w:style>
  <w:style w:type="character" w:customStyle="1" w:styleId="citationnews">
    <w:name w:val="citation news"/>
    <w:basedOn w:val="DefaultParagraphFont"/>
    <w:rsid w:val="00DF6566"/>
  </w:style>
  <w:style w:type="character" w:customStyle="1" w:styleId="collapsebutton2">
    <w:name w:val="collapsebutton2"/>
    <w:rsid w:val="00DF6566"/>
    <w:rPr>
      <w:b w:val="0"/>
      <w:bCs w:val="0"/>
      <w:sz w:val="21"/>
      <w:szCs w:val="21"/>
      <w:bdr w:val="single" w:sz="6" w:space="1" w:color="AAAAAA" w:frame="1"/>
      <w:shd w:val="clear" w:color="auto" w:fill="CCCCFF"/>
    </w:rPr>
  </w:style>
  <w:style w:type="character" w:styleId="Strong">
    <w:name w:val="Strong"/>
    <w:qFormat/>
    <w:rsid w:val="00DF6566"/>
    <w:rPr>
      <w:b/>
      <w:bCs/>
    </w:rPr>
  </w:style>
  <w:style w:type="paragraph" w:styleId="z-TopofForm">
    <w:name w:val="HTML Top of Form"/>
    <w:basedOn w:val="Normal"/>
    <w:next w:val="Normal"/>
    <w:hidden/>
    <w:rsid w:val="00DF656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F6566"/>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DF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4357">
      <w:bodyDiv w:val="1"/>
      <w:marLeft w:val="0"/>
      <w:marRight w:val="0"/>
      <w:marTop w:val="0"/>
      <w:marBottom w:val="0"/>
      <w:divBdr>
        <w:top w:val="none" w:sz="0" w:space="0" w:color="auto"/>
        <w:left w:val="none" w:sz="0" w:space="0" w:color="auto"/>
        <w:bottom w:val="none" w:sz="0" w:space="0" w:color="auto"/>
        <w:right w:val="none" w:sz="0" w:space="0" w:color="auto"/>
      </w:divBdr>
      <w:divsChild>
        <w:div w:id="87234256">
          <w:marLeft w:val="0"/>
          <w:marRight w:val="0"/>
          <w:marTop w:val="0"/>
          <w:marBottom w:val="0"/>
          <w:divBdr>
            <w:top w:val="none" w:sz="0" w:space="0" w:color="auto"/>
            <w:left w:val="none" w:sz="0" w:space="0" w:color="auto"/>
            <w:bottom w:val="none" w:sz="0" w:space="0" w:color="auto"/>
            <w:right w:val="none" w:sz="0" w:space="0" w:color="auto"/>
          </w:divBdr>
        </w:div>
        <w:div w:id="1342046611">
          <w:marLeft w:val="0"/>
          <w:marRight w:val="0"/>
          <w:marTop w:val="0"/>
          <w:marBottom w:val="0"/>
          <w:divBdr>
            <w:top w:val="none" w:sz="0" w:space="0" w:color="auto"/>
            <w:left w:val="none" w:sz="0" w:space="0" w:color="auto"/>
            <w:bottom w:val="none" w:sz="0" w:space="0" w:color="auto"/>
            <w:right w:val="none" w:sz="0" w:space="0" w:color="auto"/>
          </w:divBdr>
          <w:divsChild>
            <w:div w:id="84881550">
              <w:marLeft w:val="0"/>
              <w:marRight w:val="0"/>
              <w:marTop w:val="0"/>
              <w:marBottom w:val="0"/>
              <w:divBdr>
                <w:top w:val="none" w:sz="0" w:space="0" w:color="auto"/>
                <w:left w:val="none" w:sz="0" w:space="0" w:color="auto"/>
                <w:bottom w:val="none" w:sz="0" w:space="0" w:color="auto"/>
                <w:right w:val="none" w:sz="0" w:space="0" w:color="auto"/>
              </w:divBdr>
              <w:divsChild>
                <w:div w:id="739373">
                  <w:marLeft w:val="0"/>
                  <w:marRight w:val="0"/>
                  <w:marTop w:val="0"/>
                  <w:marBottom w:val="0"/>
                  <w:divBdr>
                    <w:top w:val="none" w:sz="0" w:space="0" w:color="auto"/>
                    <w:left w:val="none" w:sz="0" w:space="0" w:color="auto"/>
                    <w:bottom w:val="none" w:sz="0" w:space="0" w:color="auto"/>
                    <w:right w:val="none" w:sz="0" w:space="0" w:color="auto"/>
                  </w:divBdr>
                  <w:divsChild>
                    <w:div w:id="2126730916">
                      <w:marLeft w:val="0"/>
                      <w:marRight w:val="0"/>
                      <w:marTop w:val="0"/>
                      <w:marBottom w:val="0"/>
                      <w:divBdr>
                        <w:top w:val="none" w:sz="0" w:space="0" w:color="auto"/>
                        <w:left w:val="none" w:sz="0" w:space="0" w:color="auto"/>
                        <w:bottom w:val="none" w:sz="0" w:space="0" w:color="auto"/>
                        <w:right w:val="none" w:sz="0" w:space="0" w:color="auto"/>
                      </w:divBdr>
                    </w:div>
                  </w:divsChild>
                </w:div>
                <w:div w:id="63340263">
                  <w:marLeft w:val="0"/>
                  <w:marRight w:val="0"/>
                  <w:marTop w:val="0"/>
                  <w:marBottom w:val="0"/>
                  <w:divBdr>
                    <w:top w:val="none" w:sz="0" w:space="0" w:color="auto"/>
                    <w:left w:val="none" w:sz="0" w:space="0" w:color="auto"/>
                    <w:bottom w:val="none" w:sz="0" w:space="0" w:color="auto"/>
                    <w:right w:val="none" w:sz="0" w:space="0" w:color="auto"/>
                  </w:divBdr>
                  <w:divsChild>
                    <w:div w:id="284386251">
                      <w:marLeft w:val="0"/>
                      <w:marRight w:val="0"/>
                      <w:marTop w:val="0"/>
                      <w:marBottom w:val="0"/>
                      <w:divBdr>
                        <w:top w:val="none" w:sz="0" w:space="0" w:color="auto"/>
                        <w:left w:val="none" w:sz="0" w:space="0" w:color="auto"/>
                        <w:bottom w:val="none" w:sz="0" w:space="0" w:color="auto"/>
                        <w:right w:val="none" w:sz="0" w:space="0" w:color="auto"/>
                      </w:divBdr>
                    </w:div>
                  </w:divsChild>
                </w:div>
                <w:div w:id="384959681">
                  <w:marLeft w:val="0"/>
                  <w:marRight w:val="0"/>
                  <w:marTop w:val="0"/>
                  <w:marBottom w:val="0"/>
                  <w:divBdr>
                    <w:top w:val="none" w:sz="0" w:space="0" w:color="auto"/>
                    <w:left w:val="none" w:sz="0" w:space="0" w:color="auto"/>
                    <w:bottom w:val="none" w:sz="0" w:space="0" w:color="auto"/>
                    <w:right w:val="none" w:sz="0" w:space="0" w:color="auto"/>
                  </w:divBdr>
                  <w:divsChild>
                    <w:div w:id="2116437408">
                      <w:marLeft w:val="0"/>
                      <w:marRight w:val="0"/>
                      <w:marTop w:val="0"/>
                      <w:marBottom w:val="0"/>
                      <w:divBdr>
                        <w:top w:val="none" w:sz="0" w:space="0" w:color="auto"/>
                        <w:left w:val="none" w:sz="0" w:space="0" w:color="auto"/>
                        <w:bottom w:val="none" w:sz="0" w:space="0" w:color="auto"/>
                        <w:right w:val="none" w:sz="0" w:space="0" w:color="auto"/>
                      </w:divBdr>
                    </w:div>
                  </w:divsChild>
                </w:div>
                <w:div w:id="1185945281">
                  <w:marLeft w:val="0"/>
                  <w:marRight w:val="0"/>
                  <w:marTop w:val="0"/>
                  <w:marBottom w:val="0"/>
                  <w:divBdr>
                    <w:top w:val="none" w:sz="0" w:space="0" w:color="auto"/>
                    <w:left w:val="none" w:sz="0" w:space="0" w:color="auto"/>
                    <w:bottom w:val="none" w:sz="0" w:space="0" w:color="auto"/>
                    <w:right w:val="none" w:sz="0" w:space="0" w:color="auto"/>
                  </w:divBdr>
                  <w:divsChild>
                    <w:div w:id="2074161187">
                      <w:marLeft w:val="0"/>
                      <w:marRight w:val="0"/>
                      <w:marTop w:val="0"/>
                      <w:marBottom w:val="0"/>
                      <w:divBdr>
                        <w:top w:val="none" w:sz="0" w:space="0" w:color="auto"/>
                        <w:left w:val="none" w:sz="0" w:space="0" w:color="auto"/>
                        <w:bottom w:val="none" w:sz="0" w:space="0" w:color="auto"/>
                        <w:right w:val="none" w:sz="0" w:space="0" w:color="auto"/>
                      </w:divBdr>
                    </w:div>
                  </w:divsChild>
                </w:div>
                <w:div w:id="1505704668">
                  <w:marLeft w:val="0"/>
                  <w:marRight w:val="0"/>
                  <w:marTop w:val="0"/>
                  <w:marBottom w:val="0"/>
                  <w:divBdr>
                    <w:top w:val="none" w:sz="0" w:space="0" w:color="auto"/>
                    <w:left w:val="none" w:sz="0" w:space="0" w:color="auto"/>
                    <w:bottom w:val="none" w:sz="0" w:space="0" w:color="auto"/>
                    <w:right w:val="none" w:sz="0" w:space="0" w:color="auto"/>
                  </w:divBdr>
                </w:div>
                <w:div w:id="2114087315">
                  <w:marLeft w:val="0"/>
                  <w:marRight w:val="0"/>
                  <w:marTop w:val="0"/>
                  <w:marBottom w:val="0"/>
                  <w:divBdr>
                    <w:top w:val="none" w:sz="0" w:space="0" w:color="auto"/>
                    <w:left w:val="none" w:sz="0" w:space="0" w:color="auto"/>
                    <w:bottom w:val="none" w:sz="0" w:space="0" w:color="auto"/>
                    <w:right w:val="none" w:sz="0" w:space="0" w:color="auto"/>
                  </w:divBdr>
                  <w:divsChild>
                    <w:div w:id="7581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1680">
              <w:marLeft w:val="0"/>
              <w:marRight w:val="0"/>
              <w:marTop w:val="0"/>
              <w:marBottom w:val="0"/>
              <w:divBdr>
                <w:top w:val="none" w:sz="0" w:space="0" w:color="auto"/>
                <w:left w:val="none" w:sz="0" w:space="0" w:color="auto"/>
                <w:bottom w:val="none" w:sz="0" w:space="0" w:color="auto"/>
                <w:right w:val="none" w:sz="0" w:space="0" w:color="auto"/>
              </w:divBdr>
              <w:divsChild>
                <w:div w:id="773941358">
                  <w:marLeft w:val="0"/>
                  <w:marRight w:val="0"/>
                  <w:marTop w:val="0"/>
                  <w:marBottom w:val="0"/>
                  <w:divBdr>
                    <w:top w:val="none" w:sz="0" w:space="0" w:color="auto"/>
                    <w:left w:val="none" w:sz="0" w:space="0" w:color="auto"/>
                    <w:bottom w:val="none" w:sz="0" w:space="0" w:color="auto"/>
                    <w:right w:val="none" w:sz="0" w:space="0" w:color="auto"/>
                  </w:divBdr>
                </w:div>
                <w:div w:id="1175193710">
                  <w:marLeft w:val="0"/>
                  <w:marRight w:val="0"/>
                  <w:marTop w:val="0"/>
                  <w:marBottom w:val="0"/>
                  <w:divBdr>
                    <w:top w:val="none" w:sz="0" w:space="0" w:color="auto"/>
                    <w:left w:val="none" w:sz="0" w:space="0" w:color="auto"/>
                    <w:bottom w:val="none" w:sz="0" w:space="0" w:color="auto"/>
                    <w:right w:val="none" w:sz="0" w:space="0" w:color="auto"/>
                  </w:divBdr>
                  <w:divsChild>
                    <w:div w:id="1108082794">
                      <w:marLeft w:val="0"/>
                      <w:marRight w:val="0"/>
                      <w:marTop w:val="0"/>
                      <w:marBottom w:val="0"/>
                      <w:divBdr>
                        <w:top w:val="none" w:sz="0" w:space="0" w:color="auto"/>
                        <w:left w:val="none" w:sz="0" w:space="0" w:color="auto"/>
                        <w:bottom w:val="none" w:sz="0" w:space="0" w:color="auto"/>
                        <w:right w:val="none" w:sz="0" w:space="0" w:color="auto"/>
                      </w:divBdr>
                    </w:div>
                    <w:div w:id="1529103867">
                      <w:marLeft w:val="0"/>
                      <w:marRight w:val="0"/>
                      <w:marTop w:val="0"/>
                      <w:marBottom w:val="0"/>
                      <w:divBdr>
                        <w:top w:val="none" w:sz="0" w:space="0" w:color="auto"/>
                        <w:left w:val="none" w:sz="0" w:space="0" w:color="auto"/>
                        <w:bottom w:val="none" w:sz="0" w:space="0" w:color="auto"/>
                        <w:right w:val="none" w:sz="0" w:space="0" w:color="auto"/>
                      </w:divBdr>
                      <w:divsChild>
                        <w:div w:id="1353725428">
                          <w:marLeft w:val="0"/>
                          <w:marRight w:val="0"/>
                          <w:marTop w:val="0"/>
                          <w:marBottom w:val="0"/>
                          <w:divBdr>
                            <w:top w:val="none" w:sz="0" w:space="0" w:color="auto"/>
                            <w:left w:val="none" w:sz="0" w:space="0" w:color="auto"/>
                            <w:bottom w:val="none" w:sz="0" w:space="0" w:color="auto"/>
                            <w:right w:val="none" w:sz="0" w:space="0" w:color="auto"/>
                          </w:divBdr>
                        </w:div>
                      </w:divsChild>
                    </w:div>
                    <w:div w:id="1747609729">
                      <w:marLeft w:val="0"/>
                      <w:marRight w:val="0"/>
                      <w:marTop w:val="0"/>
                      <w:marBottom w:val="0"/>
                      <w:divBdr>
                        <w:top w:val="none" w:sz="0" w:space="0" w:color="auto"/>
                        <w:left w:val="none" w:sz="0" w:space="0" w:color="auto"/>
                        <w:bottom w:val="none" w:sz="0" w:space="0" w:color="auto"/>
                        <w:right w:val="none" w:sz="0" w:space="0" w:color="auto"/>
                      </w:divBdr>
                    </w:div>
                  </w:divsChild>
                </w:div>
                <w:div w:id="1343044520">
                  <w:marLeft w:val="0"/>
                  <w:marRight w:val="0"/>
                  <w:marTop w:val="0"/>
                  <w:marBottom w:val="0"/>
                  <w:divBdr>
                    <w:top w:val="none" w:sz="0" w:space="0" w:color="auto"/>
                    <w:left w:val="none" w:sz="0" w:space="0" w:color="auto"/>
                    <w:bottom w:val="none" w:sz="0" w:space="0" w:color="auto"/>
                    <w:right w:val="none" w:sz="0" w:space="0" w:color="auto"/>
                  </w:divBdr>
                  <w:divsChild>
                    <w:div w:id="1368413148">
                      <w:marLeft w:val="0"/>
                      <w:marRight w:val="0"/>
                      <w:marTop w:val="0"/>
                      <w:marBottom w:val="0"/>
                      <w:divBdr>
                        <w:top w:val="none" w:sz="0" w:space="0" w:color="auto"/>
                        <w:left w:val="none" w:sz="0" w:space="0" w:color="auto"/>
                        <w:bottom w:val="none" w:sz="0" w:space="0" w:color="auto"/>
                        <w:right w:val="none" w:sz="0" w:space="0" w:color="auto"/>
                      </w:divBdr>
                    </w:div>
                    <w:div w:id="15929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8611">
          <w:marLeft w:val="0"/>
          <w:marRight w:val="0"/>
          <w:marTop w:val="0"/>
          <w:marBottom w:val="0"/>
          <w:divBdr>
            <w:top w:val="none" w:sz="0" w:space="0" w:color="auto"/>
            <w:left w:val="none" w:sz="0" w:space="0" w:color="auto"/>
            <w:bottom w:val="none" w:sz="0" w:space="0" w:color="auto"/>
            <w:right w:val="none" w:sz="0" w:space="0" w:color="auto"/>
          </w:divBdr>
          <w:divsChild>
            <w:div w:id="853147961">
              <w:marLeft w:val="0"/>
              <w:marRight w:val="0"/>
              <w:marTop w:val="0"/>
              <w:marBottom w:val="0"/>
              <w:divBdr>
                <w:top w:val="none" w:sz="0" w:space="0" w:color="auto"/>
                <w:left w:val="none" w:sz="0" w:space="0" w:color="auto"/>
                <w:bottom w:val="none" w:sz="0" w:space="0" w:color="auto"/>
                <w:right w:val="none" w:sz="0" w:space="0" w:color="auto"/>
              </w:divBdr>
              <w:divsChild>
                <w:div w:id="491719508">
                  <w:marLeft w:val="0"/>
                  <w:marRight w:val="0"/>
                  <w:marTop w:val="0"/>
                  <w:marBottom w:val="0"/>
                  <w:divBdr>
                    <w:top w:val="none" w:sz="0" w:space="0" w:color="auto"/>
                    <w:left w:val="none" w:sz="0" w:space="0" w:color="auto"/>
                    <w:bottom w:val="none" w:sz="0" w:space="0" w:color="auto"/>
                    <w:right w:val="none" w:sz="0" w:space="0" w:color="auto"/>
                  </w:divBdr>
                </w:div>
                <w:div w:id="1093743173">
                  <w:marLeft w:val="0"/>
                  <w:marRight w:val="0"/>
                  <w:marTop w:val="0"/>
                  <w:marBottom w:val="0"/>
                  <w:divBdr>
                    <w:top w:val="none" w:sz="0" w:space="0" w:color="auto"/>
                    <w:left w:val="none" w:sz="0" w:space="0" w:color="auto"/>
                    <w:bottom w:val="none" w:sz="0" w:space="0" w:color="auto"/>
                    <w:right w:val="none" w:sz="0" w:space="0" w:color="auto"/>
                  </w:divBdr>
                </w:div>
                <w:div w:id="1386290783">
                  <w:marLeft w:val="0"/>
                  <w:marRight w:val="0"/>
                  <w:marTop w:val="0"/>
                  <w:marBottom w:val="0"/>
                  <w:divBdr>
                    <w:top w:val="none" w:sz="0" w:space="0" w:color="auto"/>
                    <w:left w:val="none" w:sz="0" w:space="0" w:color="auto"/>
                    <w:bottom w:val="none" w:sz="0" w:space="0" w:color="auto"/>
                    <w:right w:val="none" w:sz="0" w:space="0" w:color="auto"/>
                  </w:divBdr>
                  <w:divsChild>
                    <w:div w:id="576548765">
                      <w:marLeft w:val="0"/>
                      <w:marRight w:val="0"/>
                      <w:marTop w:val="0"/>
                      <w:marBottom w:val="0"/>
                      <w:divBdr>
                        <w:top w:val="none" w:sz="0" w:space="0" w:color="auto"/>
                        <w:left w:val="none" w:sz="0" w:space="0" w:color="auto"/>
                        <w:bottom w:val="none" w:sz="0" w:space="0" w:color="auto"/>
                        <w:right w:val="none" w:sz="0" w:space="0" w:color="auto"/>
                      </w:divBdr>
                    </w:div>
                    <w:div w:id="1224213743">
                      <w:marLeft w:val="0"/>
                      <w:marRight w:val="0"/>
                      <w:marTop w:val="0"/>
                      <w:marBottom w:val="0"/>
                      <w:divBdr>
                        <w:top w:val="none" w:sz="0" w:space="0" w:color="auto"/>
                        <w:left w:val="none" w:sz="0" w:space="0" w:color="auto"/>
                        <w:bottom w:val="none" w:sz="0" w:space="0" w:color="auto"/>
                        <w:right w:val="none" w:sz="0" w:space="0" w:color="auto"/>
                      </w:divBdr>
                    </w:div>
                  </w:divsChild>
                </w:div>
                <w:div w:id="1573392073">
                  <w:marLeft w:val="0"/>
                  <w:marRight w:val="0"/>
                  <w:marTop w:val="0"/>
                  <w:marBottom w:val="0"/>
                  <w:divBdr>
                    <w:top w:val="none" w:sz="0" w:space="0" w:color="auto"/>
                    <w:left w:val="none" w:sz="0" w:space="0" w:color="auto"/>
                    <w:bottom w:val="none" w:sz="0" w:space="0" w:color="auto"/>
                    <w:right w:val="none" w:sz="0" w:space="0" w:color="auto"/>
                  </w:divBdr>
                  <w:divsChild>
                    <w:div w:id="150491022">
                      <w:marLeft w:val="0"/>
                      <w:marRight w:val="0"/>
                      <w:marTop w:val="0"/>
                      <w:marBottom w:val="0"/>
                      <w:divBdr>
                        <w:top w:val="none" w:sz="0" w:space="0" w:color="auto"/>
                        <w:left w:val="none" w:sz="0" w:space="0" w:color="auto"/>
                        <w:bottom w:val="none" w:sz="0" w:space="0" w:color="auto"/>
                        <w:right w:val="none" w:sz="0" w:space="0" w:color="auto"/>
                      </w:divBdr>
                      <w:divsChild>
                        <w:div w:id="1495991133">
                          <w:marLeft w:val="0"/>
                          <w:marRight w:val="0"/>
                          <w:marTop w:val="0"/>
                          <w:marBottom w:val="0"/>
                          <w:divBdr>
                            <w:top w:val="none" w:sz="0" w:space="0" w:color="auto"/>
                            <w:left w:val="none" w:sz="0" w:space="0" w:color="auto"/>
                            <w:bottom w:val="none" w:sz="0" w:space="0" w:color="auto"/>
                            <w:right w:val="none" w:sz="0" w:space="0" w:color="auto"/>
                          </w:divBdr>
                          <w:divsChild>
                            <w:div w:id="227955630">
                              <w:marLeft w:val="0"/>
                              <w:marRight w:val="0"/>
                              <w:marTop w:val="0"/>
                              <w:marBottom w:val="0"/>
                              <w:divBdr>
                                <w:top w:val="none" w:sz="0" w:space="0" w:color="auto"/>
                                <w:left w:val="none" w:sz="0" w:space="0" w:color="auto"/>
                                <w:bottom w:val="none" w:sz="0" w:space="0" w:color="auto"/>
                                <w:right w:val="none" w:sz="0" w:space="0" w:color="auto"/>
                              </w:divBdr>
                              <w:divsChild>
                                <w:div w:id="13907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5016">
                      <w:marLeft w:val="0"/>
                      <w:marRight w:val="0"/>
                      <w:marTop w:val="0"/>
                      <w:marBottom w:val="0"/>
                      <w:divBdr>
                        <w:top w:val="none" w:sz="0" w:space="0" w:color="auto"/>
                        <w:left w:val="none" w:sz="0" w:space="0" w:color="auto"/>
                        <w:bottom w:val="none" w:sz="0" w:space="0" w:color="auto"/>
                        <w:right w:val="none" w:sz="0" w:space="0" w:color="auto"/>
                      </w:divBdr>
                    </w:div>
                    <w:div w:id="246309249">
                      <w:marLeft w:val="0"/>
                      <w:marRight w:val="0"/>
                      <w:marTop w:val="0"/>
                      <w:marBottom w:val="0"/>
                      <w:divBdr>
                        <w:top w:val="single" w:sz="6" w:space="3" w:color="AAAAAA"/>
                        <w:left w:val="single" w:sz="6" w:space="3" w:color="AAAAAA"/>
                        <w:bottom w:val="single" w:sz="6" w:space="3" w:color="AAAAAA"/>
                        <w:right w:val="single" w:sz="6" w:space="3" w:color="AAAAAA"/>
                      </w:divBdr>
                      <w:divsChild>
                        <w:div w:id="1156066233">
                          <w:marLeft w:val="0"/>
                          <w:marRight w:val="0"/>
                          <w:marTop w:val="0"/>
                          <w:marBottom w:val="0"/>
                          <w:divBdr>
                            <w:top w:val="single" w:sz="6" w:space="3" w:color="AAAAAA"/>
                            <w:left w:val="single" w:sz="6" w:space="3" w:color="AAAAAA"/>
                            <w:bottom w:val="single" w:sz="6" w:space="3" w:color="AAAAAA"/>
                            <w:right w:val="single" w:sz="6" w:space="3" w:color="AAAAAA"/>
                          </w:divBdr>
                        </w:div>
                        <w:div w:id="202632367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90421029">
                      <w:marLeft w:val="0"/>
                      <w:marRight w:val="0"/>
                      <w:marTop w:val="0"/>
                      <w:marBottom w:val="0"/>
                      <w:divBdr>
                        <w:top w:val="none" w:sz="0" w:space="0" w:color="auto"/>
                        <w:left w:val="none" w:sz="0" w:space="0" w:color="auto"/>
                        <w:bottom w:val="none" w:sz="0" w:space="0" w:color="auto"/>
                        <w:right w:val="none" w:sz="0" w:space="0" w:color="auto"/>
                      </w:divBdr>
                    </w:div>
                    <w:div w:id="531766466">
                      <w:marLeft w:val="0"/>
                      <w:marRight w:val="0"/>
                      <w:marTop w:val="100"/>
                      <w:marBottom w:val="100"/>
                      <w:divBdr>
                        <w:top w:val="single" w:sz="6" w:space="1" w:color="AAAAAA"/>
                        <w:left w:val="single" w:sz="6" w:space="1" w:color="AAAAAA"/>
                        <w:bottom w:val="single" w:sz="6" w:space="1" w:color="AAAAAA"/>
                        <w:right w:val="single" w:sz="6" w:space="1" w:color="AAAAAA"/>
                      </w:divBdr>
                    </w:div>
                    <w:div w:id="965239556">
                      <w:marLeft w:val="0"/>
                      <w:marRight w:val="0"/>
                      <w:marTop w:val="0"/>
                      <w:marBottom w:val="0"/>
                      <w:divBdr>
                        <w:top w:val="none" w:sz="0" w:space="0" w:color="auto"/>
                        <w:left w:val="none" w:sz="0" w:space="0" w:color="auto"/>
                        <w:bottom w:val="none" w:sz="0" w:space="0" w:color="auto"/>
                        <w:right w:val="none" w:sz="0" w:space="0" w:color="auto"/>
                      </w:divBdr>
                    </w:div>
                    <w:div w:id="1038815078">
                      <w:marLeft w:val="0"/>
                      <w:marRight w:val="0"/>
                      <w:marTop w:val="0"/>
                      <w:marBottom w:val="0"/>
                      <w:divBdr>
                        <w:top w:val="none" w:sz="0" w:space="0" w:color="auto"/>
                        <w:left w:val="none" w:sz="0" w:space="0" w:color="auto"/>
                        <w:bottom w:val="none" w:sz="0" w:space="0" w:color="auto"/>
                        <w:right w:val="none" w:sz="0" w:space="0" w:color="auto"/>
                      </w:divBdr>
                      <w:divsChild>
                        <w:div w:id="1740009378">
                          <w:marLeft w:val="0"/>
                          <w:marRight w:val="0"/>
                          <w:marTop w:val="0"/>
                          <w:marBottom w:val="0"/>
                          <w:divBdr>
                            <w:top w:val="none" w:sz="0" w:space="0" w:color="auto"/>
                            <w:left w:val="none" w:sz="0" w:space="0" w:color="auto"/>
                            <w:bottom w:val="none" w:sz="0" w:space="0" w:color="auto"/>
                            <w:right w:val="none" w:sz="0" w:space="0" w:color="auto"/>
                          </w:divBdr>
                        </w:div>
                      </w:divsChild>
                    </w:div>
                    <w:div w:id="1124737464">
                      <w:marLeft w:val="0"/>
                      <w:marRight w:val="0"/>
                      <w:marTop w:val="0"/>
                      <w:marBottom w:val="0"/>
                      <w:divBdr>
                        <w:top w:val="none" w:sz="0" w:space="0" w:color="auto"/>
                        <w:left w:val="none" w:sz="0" w:space="0" w:color="auto"/>
                        <w:bottom w:val="none" w:sz="0" w:space="0" w:color="auto"/>
                        <w:right w:val="none" w:sz="0" w:space="0" w:color="auto"/>
                      </w:divBdr>
                    </w:div>
                    <w:div w:id="1223713012">
                      <w:marLeft w:val="0"/>
                      <w:marRight w:val="0"/>
                      <w:marTop w:val="0"/>
                      <w:marBottom w:val="0"/>
                      <w:divBdr>
                        <w:top w:val="single" w:sz="6" w:space="3" w:color="AAAAAA"/>
                        <w:left w:val="single" w:sz="6" w:space="3" w:color="AAAAAA"/>
                        <w:bottom w:val="single" w:sz="6" w:space="3" w:color="AAAAAA"/>
                        <w:right w:val="single" w:sz="6" w:space="3" w:color="AAAAAA"/>
                      </w:divBdr>
                      <w:divsChild>
                        <w:div w:id="615675927">
                          <w:marLeft w:val="0"/>
                          <w:marRight w:val="0"/>
                          <w:marTop w:val="0"/>
                          <w:marBottom w:val="0"/>
                          <w:divBdr>
                            <w:top w:val="single" w:sz="6" w:space="3" w:color="AAAAAA"/>
                            <w:left w:val="single" w:sz="6" w:space="3" w:color="AAAAAA"/>
                            <w:bottom w:val="single" w:sz="6" w:space="3" w:color="AAAAAA"/>
                            <w:right w:val="single" w:sz="6" w:space="3" w:color="AAAAAA"/>
                          </w:divBdr>
                        </w:div>
                        <w:div w:id="99827140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317610476">
                      <w:marLeft w:val="0"/>
                      <w:marRight w:val="0"/>
                      <w:marTop w:val="0"/>
                      <w:marBottom w:val="0"/>
                      <w:divBdr>
                        <w:top w:val="none" w:sz="0" w:space="0" w:color="auto"/>
                        <w:left w:val="none" w:sz="0" w:space="0" w:color="auto"/>
                        <w:bottom w:val="none" w:sz="0" w:space="0" w:color="auto"/>
                        <w:right w:val="none" w:sz="0" w:space="0" w:color="auto"/>
                      </w:divBdr>
                    </w:div>
                    <w:div w:id="1423793679">
                      <w:marLeft w:val="0"/>
                      <w:marRight w:val="0"/>
                      <w:marTop w:val="0"/>
                      <w:marBottom w:val="0"/>
                      <w:divBdr>
                        <w:top w:val="none" w:sz="0" w:space="0" w:color="auto"/>
                        <w:left w:val="none" w:sz="0" w:space="0" w:color="auto"/>
                        <w:bottom w:val="none" w:sz="0" w:space="0" w:color="auto"/>
                        <w:right w:val="none" w:sz="0" w:space="0" w:color="auto"/>
                      </w:divBdr>
                      <w:divsChild>
                        <w:div w:id="1268781156">
                          <w:marLeft w:val="0"/>
                          <w:marRight w:val="0"/>
                          <w:marTop w:val="0"/>
                          <w:marBottom w:val="0"/>
                          <w:divBdr>
                            <w:top w:val="none" w:sz="0" w:space="0" w:color="auto"/>
                            <w:left w:val="none" w:sz="0" w:space="0" w:color="auto"/>
                            <w:bottom w:val="none" w:sz="0" w:space="0" w:color="auto"/>
                            <w:right w:val="none" w:sz="0" w:space="0" w:color="auto"/>
                          </w:divBdr>
                          <w:divsChild>
                            <w:div w:id="481891181">
                              <w:marLeft w:val="0"/>
                              <w:marRight w:val="0"/>
                              <w:marTop w:val="0"/>
                              <w:marBottom w:val="0"/>
                              <w:divBdr>
                                <w:top w:val="none" w:sz="0" w:space="0" w:color="auto"/>
                                <w:left w:val="none" w:sz="0" w:space="0" w:color="auto"/>
                                <w:bottom w:val="none" w:sz="0" w:space="0" w:color="auto"/>
                                <w:right w:val="none" w:sz="0" w:space="0" w:color="auto"/>
                              </w:divBdr>
                              <w:divsChild>
                                <w:div w:id="9984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9012">
                      <w:marLeft w:val="0"/>
                      <w:marRight w:val="0"/>
                      <w:marTop w:val="0"/>
                      <w:marBottom w:val="0"/>
                      <w:divBdr>
                        <w:top w:val="none" w:sz="0" w:space="0" w:color="auto"/>
                        <w:left w:val="none" w:sz="0" w:space="0" w:color="auto"/>
                        <w:bottom w:val="none" w:sz="0" w:space="0" w:color="auto"/>
                        <w:right w:val="none" w:sz="0" w:space="0" w:color="auto"/>
                      </w:divBdr>
                    </w:div>
                    <w:div w:id="1484347598">
                      <w:marLeft w:val="0"/>
                      <w:marRight w:val="0"/>
                      <w:marTop w:val="0"/>
                      <w:marBottom w:val="0"/>
                      <w:divBdr>
                        <w:top w:val="none" w:sz="0" w:space="0" w:color="auto"/>
                        <w:left w:val="none" w:sz="0" w:space="0" w:color="auto"/>
                        <w:bottom w:val="none" w:sz="0" w:space="0" w:color="auto"/>
                        <w:right w:val="none" w:sz="0" w:space="0" w:color="auto"/>
                      </w:divBdr>
                    </w:div>
                    <w:div w:id="1512603169">
                      <w:marLeft w:val="0"/>
                      <w:marRight w:val="0"/>
                      <w:marTop w:val="0"/>
                      <w:marBottom w:val="0"/>
                      <w:divBdr>
                        <w:top w:val="none" w:sz="0" w:space="0" w:color="auto"/>
                        <w:left w:val="none" w:sz="0" w:space="0" w:color="auto"/>
                        <w:bottom w:val="none" w:sz="0" w:space="0" w:color="auto"/>
                        <w:right w:val="none" w:sz="0" w:space="0" w:color="auto"/>
                      </w:divBdr>
                      <w:divsChild>
                        <w:div w:id="716123565">
                          <w:marLeft w:val="0"/>
                          <w:marRight w:val="0"/>
                          <w:marTop w:val="0"/>
                          <w:marBottom w:val="0"/>
                          <w:divBdr>
                            <w:top w:val="none" w:sz="0" w:space="0" w:color="auto"/>
                            <w:left w:val="none" w:sz="0" w:space="0" w:color="auto"/>
                            <w:bottom w:val="none" w:sz="0" w:space="0" w:color="auto"/>
                            <w:right w:val="none" w:sz="0" w:space="0" w:color="auto"/>
                          </w:divBdr>
                          <w:divsChild>
                            <w:div w:id="89355703">
                              <w:marLeft w:val="0"/>
                              <w:marRight w:val="0"/>
                              <w:marTop w:val="0"/>
                              <w:marBottom w:val="0"/>
                              <w:divBdr>
                                <w:top w:val="none" w:sz="0" w:space="0" w:color="auto"/>
                                <w:left w:val="none" w:sz="0" w:space="0" w:color="auto"/>
                                <w:bottom w:val="none" w:sz="0" w:space="0" w:color="auto"/>
                                <w:right w:val="none" w:sz="0" w:space="0" w:color="auto"/>
                              </w:divBdr>
                              <w:divsChild>
                                <w:div w:id="14752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2746">
                      <w:marLeft w:val="0"/>
                      <w:marRight w:val="0"/>
                      <w:marTop w:val="0"/>
                      <w:marBottom w:val="0"/>
                      <w:divBdr>
                        <w:top w:val="none" w:sz="0" w:space="0" w:color="auto"/>
                        <w:left w:val="none" w:sz="0" w:space="0" w:color="auto"/>
                        <w:bottom w:val="none" w:sz="0" w:space="0" w:color="auto"/>
                        <w:right w:val="none" w:sz="0" w:space="0" w:color="auto"/>
                      </w:divBdr>
                    </w:div>
                    <w:div w:id="1778865347">
                      <w:marLeft w:val="0"/>
                      <w:marRight w:val="0"/>
                      <w:marTop w:val="0"/>
                      <w:marBottom w:val="0"/>
                      <w:divBdr>
                        <w:top w:val="none" w:sz="0" w:space="0" w:color="auto"/>
                        <w:left w:val="none" w:sz="0" w:space="0" w:color="auto"/>
                        <w:bottom w:val="none" w:sz="0" w:space="0" w:color="auto"/>
                        <w:right w:val="none" w:sz="0" w:space="0" w:color="auto"/>
                      </w:divBdr>
                      <w:divsChild>
                        <w:div w:id="1375888804">
                          <w:marLeft w:val="0"/>
                          <w:marRight w:val="0"/>
                          <w:marTop w:val="0"/>
                          <w:marBottom w:val="0"/>
                          <w:divBdr>
                            <w:top w:val="none" w:sz="0" w:space="0" w:color="auto"/>
                            <w:left w:val="none" w:sz="0" w:space="0" w:color="auto"/>
                            <w:bottom w:val="none" w:sz="0" w:space="0" w:color="auto"/>
                            <w:right w:val="none" w:sz="0" w:space="0" w:color="auto"/>
                          </w:divBdr>
                        </w:div>
                      </w:divsChild>
                    </w:div>
                    <w:div w:id="1779787801">
                      <w:marLeft w:val="0"/>
                      <w:marRight w:val="0"/>
                      <w:marTop w:val="0"/>
                      <w:marBottom w:val="0"/>
                      <w:divBdr>
                        <w:top w:val="none" w:sz="0" w:space="0" w:color="auto"/>
                        <w:left w:val="none" w:sz="0" w:space="0" w:color="auto"/>
                        <w:bottom w:val="none" w:sz="0" w:space="0" w:color="auto"/>
                        <w:right w:val="none" w:sz="0" w:space="0" w:color="auto"/>
                      </w:divBdr>
                      <w:divsChild>
                        <w:div w:id="1814102946">
                          <w:marLeft w:val="0"/>
                          <w:marRight w:val="0"/>
                          <w:marTop w:val="0"/>
                          <w:marBottom w:val="0"/>
                          <w:divBdr>
                            <w:top w:val="none" w:sz="0" w:space="0" w:color="auto"/>
                            <w:left w:val="none" w:sz="0" w:space="0" w:color="auto"/>
                            <w:bottom w:val="none" w:sz="0" w:space="0" w:color="auto"/>
                            <w:right w:val="none" w:sz="0" w:space="0" w:color="auto"/>
                          </w:divBdr>
                          <w:divsChild>
                            <w:div w:id="1288589654">
                              <w:marLeft w:val="0"/>
                              <w:marRight w:val="0"/>
                              <w:marTop w:val="0"/>
                              <w:marBottom w:val="0"/>
                              <w:divBdr>
                                <w:top w:val="none" w:sz="0" w:space="0" w:color="auto"/>
                                <w:left w:val="none" w:sz="0" w:space="0" w:color="auto"/>
                                <w:bottom w:val="none" w:sz="0" w:space="0" w:color="auto"/>
                                <w:right w:val="none" w:sz="0" w:space="0" w:color="auto"/>
                              </w:divBdr>
                              <w:divsChild>
                                <w:div w:id="78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250">
                      <w:marLeft w:val="0"/>
                      <w:marRight w:val="0"/>
                      <w:marTop w:val="0"/>
                      <w:marBottom w:val="0"/>
                      <w:divBdr>
                        <w:top w:val="single" w:sz="6" w:space="3" w:color="AAAAAA"/>
                        <w:left w:val="single" w:sz="6" w:space="3" w:color="AAAAAA"/>
                        <w:bottom w:val="single" w:sz="6" w:space="3" w:color="AAAAAA"/>
                        <w:right w:val="single" w:sz="6" w:space="3" w:color="AAAAAA"/>
                      </w:divBdr>
                      <w:divsChild>
                        <w:div w:id="842816590">
                          <w:marLeft w:val="0"/>
                          <w:marRight w:val="0"/>
                          <w:marTop w:val="0"/>
                          <w:marBottom w:val="0"/>
                          <w:divBdr>
                            <w:top w:val="single" w:sz="6" w:space="3" w:color="AAAAAA"/>
                            <w:left w:val="single" w:sz="6" w:space="3" w:color="AAAAAA"/>
                            <w:bottom w:val="single" w:sz="6" w:space="3" w:color="AAAAAA"/>
                            <w:right w:val="single" w:sz="6" w:space="3" w:color="AAAAAA"/>
                          </w:divBdr>
                        </w:div>
                        <w:div w:id="1149665018">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943955017">
                      <w:marLeft w:val="0"/>
                      <w:marRight w:val="0"/>
                      <w:marTop w:val="0"/>
                      <w:marBottom w:val="0"/>
                      <w:divBdr>
                        <w:top w:val="none" w:sz="0" w:space="0" w:color="auto"/>
                        <w:left w:val="none" w:sz="0" w:space="0" w:color="auto"/>
                        <w:bottom w:val="none" w:sz="0" w:space="0" w:color="auto"/>
                        <w:right w:val="none" w:sz="0" w:space="0" w:color="auto"/>
                      </w:divBdr>
                    </w:div>
                    <w:div w:id="2051808109">
                      <w:marLeft w:val="0"/>
                      <w:marRight w:val="0"/>
                      <w:marTop w:val="0"/>
                      <w:marBottom w:val="0"/>
                      <w:divBdr>
                        <w:top w:val="none" w:sz="0" w:space="0" w:color="auto"/>
                        <w:left w:val="none" w:sz="0" w:space="0" w:color="auto"/>
                        <w:bottom w:val="none" w:sz="0" w:space="0" w:color="auto"/>
                        <w:right w:val="none" w:sz="0" w:space="0" w:color="auto"/>
                      </w:divBdr>
                    </w:div>
                  </w:divsChild>
                </w:div>
                <w:div w:id="16993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Sodium hydroxide</vt:lpstr>
    </vt:vector>
  </TitlesOfParts>
  <Company>DevTec Global</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Sodium hydroxide</dc:title>
  <dc:subject/>
  <dc:creator>Tino Randall</dc:creator>
  <cp:keywords/>
  <dc:description/>
  <cp:lastModifiedBy>Tino Randall</cp:lastModifiedBy>
  <cp:revision>2</cp:revision>
  <dcterms:created xsi:type="dcterms:W3CDTF">2021-04-23T17:46:00Z</dcterms:created>
  <dcterms:modified xsi:type="dcterms:W3CDTF">2021-04-23T17:46:00Z</dcterms:modified>
</cp:coreProperties>
</file>